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FA920" w14:textId="77777777" w:rsidR="00837BD9" w:rsidRPr="001151C5" w:rsidRDefault="00837BD9" w:rsidP="00837BD9">
      <w:pPr>
        <w:rPr>
          <w:rFonts w:ascii="Times New Roman" w:hAnsi="Times New Roman" w:cs="Times New Roman"/>
          <w:sz w:val="23"/>
          <w:szCs w:val="23"/>
        </w:rPr>
      </w:pPr>
      <w:r w:rsidRPr="001151C5">
        <w:rPr>
          <w:rFonts w:ascii="Times New Roman" w:hAnsi="Times New Roman" w:cs="Times New Roman"/>
          <w:noProof/>
          <w:color w:val="000000" w:themeColor="text1"/>
          <w:sz w:val="23"/>
          <w:szCs w:val="23"/>
          <w:lang w:eastAsia="it-IT"/>
        </w:rPr>
        <w:drawing>
          <wp:anchor distT="0" distB="0" distL="114300" distR="114300" simplePos="0" relativeHeight="251659264" behindDoc="0" locked="0" layoutInCell="1" allowOverlap="1" wp14:anchorId="77C609D6" wp14:editId="03745FA4">
            <wp:simplePos x="0" y="0"/>
            <wp:positionH relativeFrom="page">
              <wp:posOffset>3067050</wp:posOffset>
            </wp:positionH>
            <wp:positionV relativeFrom="margin">
              <wp:align>top</wp:align>
            </wp:positionV>
            <wp:extent cx="1080000" cy="468000"/>
            <wp:effectExtent l="0" t="0" r="6350" b="825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4eu+_RGB-l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0000" cy="468000"/>
                    </a:xfrm>
                    <a:prstGeom prst="rect">
                      <a:avLst/>
                    </a:prstGeom>
                  </pic:spPr>
                </pic:pic>
              </a:graphicData>
            </a:graphic>
          </wp:anchor>
        </w:drawing>
      </w:r>
    </w:p>
    <w:p w14:paraId="3987E7B3" w14:textId="77777777" w:rsidR="00837BD9" w:rsidRPr="001151C5" w:rsidRDefault="00837BD9" w:rsidP="00837BD9">
      <w:pPr>
        <w:rPr>
          <w:rFonts w:ascii="Times New Roman" w:hAnsi="Times New Roman" w:cs="Times New Roman"/>
          <w:sz w:val="23"/>
          <w:szCs w:val="23"/>
        </w:rPr>
      </w:pPr>
    </w:p>
    <w:p w14:paraId="01392F1B" w14:textId="3E1F8A26" w:rsidR="00830175" w:rsidRDefault="00830175" w:rsidP="00837BD9">
      <w:pPr>
        <w:spacing w:after="0" w:line="360" w:lineRule="auto"/>
        <w:jc w:val="center"/>
        <w:rPr>
          <w:rFonts w:ascii="Times New Roman" w:hAnsi="Times New Roman" w:cs="Times New Roman"/>
          <w:b/>
          <w:sz w:val="23"/>
          <w:szCs w:val="23"/>
          <w:lang w:val="en-GB"/>
        </w:rPr>
      </w:pPr>
    </w:p>
    <w:p w14:paraId="5B03978A" w14:textId="77777777" w:rsidR="00AF755F" w:rsidRPr="001151C5" w:rsidRDefault="00AF755F" w:rsidP="00837BD9">
      <w:pPr>
        <w:spacing w:after="0" w:line="360" w:lineRule="auto"/>
        <w:jc w:val="center"/>
        <w:rPr>
          <w:rFonts w:ascii="Times New Roman" w:hAnsi="Times New Roman" w:cs="Times New Roman"/>
          <w:b/>
          <w:sz w:val="23"/>
          <w:szCs w:val="23"/>
          <w:lang w:val="en-GB"/>
        </w:rPr>
      </w:pPr>
    </w:p>
    <w:p w14:paraId="3387B20A" w14:textId="0E286770" w:rsidR="00837BD9" w:rsidRPr="001151C5" w:rsidRDefault="00837BD9" w:rsidP="00837BD9">
      <w:pPr>
        <w:spacing w:after="0" w:line="360" w:lineRule="auto"/>
        <w:jc w:val="center"/>
        <w:rPr>
          <w:rFonts w:ascii="Times New Roman" w:hAnsi="Times New Roman" w:cs="Times New Roman"/>
          <w:b/>
          <w:sz w:val="23"/>
          <w:szCs w:val="23"/>
          <w:lang w:val="en-GB"/>
        </w:rPr>
      </w:pPr>
      <w:r w:rsidRPr="001151C5">
        <w:rPr>
          <w:rFonts w:ascii="Times New Roman" w:hAnsi="Times New Roman" w:cs="Times New Roman"/>
          <w:b/>
          <w:sz w:val="23"/>
          <w:szCs w:val="23"/>
          <w:lang w:val="en-GB"/>
        </w:rPr>
        <w:t>Migration Studies and New Societies</w:t>
      </w:r>
    </w:p>
    <w:p w14:paraId="00D65613" w14:textId="188E73CB" w:rsidR="00837BD9" w:rsidRPr="001151C5" w:rsidRDefault="00837BD9" w:rsidP="00837BD9">
      <w:pPr>
        <w:spacing w:after="0" w:line="360" w:lineRule="auto"/>
        <w:jc w:val="center"/>
        <w:rPr>
          <w:rFonts w:ascii="Times New Roman" w:hAnsi="Times New Roman" w:cs="Times New Roman"/>
          <w:b/>
          <w:sz w:val="23"/>
          <w:szCs w:val="23"/>
          <w:lang w:val="en-GB"/>
        </w:rPr>
      </w:pPr>
      <w:r w:rsidRPr="001151C5">
        <w:rPr>
          <w:rFonts w:ascii="Times New Roman" w:hAnsi="Times New Roman" w:cs="Times New Roman"/>
          <w:b/>
          <w:sz w:val="23"/>
          <w:szCs w:val="23"/>
          <w:lang w:val="en-GB"/>
        </w:rPr>
        <w:t xml:space="preserve">Migration </w:t>
      </w:r>
      <w:r w:rsidR="00BC5734" w:rsidRPr="001151C5">
        <w:rPr>
          <w:rFonts w:ascii="Times New Roman" w:hAnsi="Times New Roman" w:cs="Times New Roman"/>
          <w:b/>
          <w:sz w:val="23"/>
          <w:szCs w:val="23"/>
          <w:lang w:val="en-GB"/>
        </w:rPr>
        <w:t xml:space="preserve">Days </w:t>
      </w:r>
      <w:r w:rsidRPr="001151C5">
        <w:rPr>
          <w:rFonts w:ascii="Times New Roman" w:hAnsi="Times New Roman" w:cs="Times New Roman"/>
          <w:b/>
          <w:sz w:val="23"/>
          <w:szCs w:val="23"/>
          <w:lang w:val="en-GB"/>
        </w:rPr>
        <w:t>(17-2</w:t>
      </w:r>
      <w:r w:rsidR="00333789" w:rsidRPr="001151C5">
        <w:rPr>
          <w:rFonts w:ascii="Times New Roman" w:hAnsi="Times New Roman" w:cs="Times New Roman"/>
          <w:b/>
          <w:sz w:val="23"/>
          <w:szCs w:val="23"/>
          <w:lang w:val="en-GB"/>
        </w:rPr>
        <w:t>2</w:t>
      </w:r>
      <w:r w:rsidRPr="001151C5">
        <w:rPr>
          <w:rFonts w:ascii="Times New Roman" w:hAnsi="Times New Roman" w:cs="Times New Roman"/>
          <w:b/>
          <w:sz w:val="23"/>
          <w:szCs w:val="23"/>
          <w:lang w:val="en-GB"/>
        </w:rPr>
        <w:t xml:space="preserve"> </w:t>
      </w:r>
      <w:proofErr w:type="gramStart"/>
      <w:r w:rsidRPr="001151C5">
        <w:rPr>
          <w:rFonts w:ascii="Times New Roman" w:hAnsi="Times New Roman" w:cs="Times New Roman"/>
          <w:b/>
          <w:sz w:val="23"/>
          <w:szCs w:val="23"/>
          <w:lang w:val="en-GB"/>
        </w:rPr>
        <w:t>May</w:t>
      </w:r>
      <w:r w:rsidR="004C315B" w:rsidRPr="001151C5">
        <w:rPr>
          <w:rFonts w:ascii="Times New Roman" w:hAnsi="Times New Roman" w:cs="Times New Roman"/>
          <w:b/>
          <w:sz w:val="23"/>
          <w:szCs w:val="23"/>
          <w:lang w:val="en-GB"/>
        </w:rPr>
        <w:t>,</w:t>
      </w:r>
      <w:proofErr w:type="gramEnd"/>
      <w:r w:rsidR="004C315B" w:rsidRPr="001151C5">
        <w:rPr>
          <w:rFonts w:ascii="Times New Roman" w:hAnsi="Times New Roman" w:cs="Times New Roman"/>
          <w:b/>
          <w:sz w:val="23"/>
          <w:szCs w:val="23"/>
          <w:lang w:val="en-GB"/>
        </w:rPr>
        <w:t xml:space="preserve"> 2021</w:t>
      </w:r>
      <w:r w:rsidRPr="001151C5">
        <w:rPr>
          <w:rFonts w:ascii="Times New Roman" w:hAnsi="Times New Roman" w:cs="Times New Roman"/>
          <w:b/>
          <w:sz w:val="23"/>
          <w:szCs w:val="23"/>
          <w:lang w:val="en-GB"/>
        </w:rPr>
        <w:t>)</w:t>
      </w:r>
    </w:p>
    <w:p w14:paraId="00399EAD" w14:textId="1AAEDB9F" w:rsidR="00C36F81" w:rsidRPr="001151C5" w:rsidRDefault="00C36F81" w:rsidP="00837BD9">
      <w:pPr>
        <w:spacing w:after="0" w:line="360" w:lineRule="auto"/>
        <w:jc w:val="center"/>
        <w:rPr>
          <w:rFonts w:ascii="Times New Roman" w:hAnsi="Times New Roman" w:cs="Times New Roman"/>
          <w:b/>
          <w:sz w:val="23"/>
          <w:szCs w:val="23"/>
          <w:lang w:val="en-GB"/>
        </w:rPr>
      </w:pPr>
      <w:r w:rsidRPr="001151C5">
        <w:rPr>
          <w:rFonts w:ascii="Times New Roman" w:hAnsi="Times New Roman" w:cs="Times New Roman"/>
          <w:b/>
          <w:sz w:val="23"/>
          <w:szCs w:val="23"/>
          <w:lang w:val="en-GB"/>
        </w:rPr>
        <w:t>Call for applications</w:t>
      </w:r>
    </w:p>
    <w:p w14:paraId="06EB51B9" w14:textId="77777777" w:rsidR="00C36F81" w:rsidRPr="001151C5" w:rsidRDefault="00C36F81" w:rsidP="00664BE7">
      <w:pPr>
        <w:jc w:val="both"/>
        <w:rPr>
          <w:rFonts w:ascii="Times New Roman" w:hAnsi="Times New Roman" w:cs="Times New Roman"/>
          <w:sz w:val="23"/>
          <w:szCs w:val="23"/>
          <w:lang w:val="en-GB"/>
        </w:rPr>
      </w:pPr>
    </w:p>
    <w:p w14:paraId="541D22BD" w14:textId="4FBFAA0B" w:rsidR="00DA5883" w:rsidRPr="001151C5" w:rsidRDefault="00DA5883" w:rsidP="00664BE7">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International and cross-disciplinary collaboration in higher education is one of the central objectives of the 4EU+ European University Alliance</w:t>
      </w:r>
      <w:r w:rsidR="007C178B" w:rsidRPr="001151C5">
        <w:rPr>
          <w:rFonts w:ascii="Times New Roman" w:hAnsi="Times New Roman" w:cs="Times New Roman"/>
          <w:sz w:val="23"/>
          <w:szCs w:val="23"/>
          <w:lang w:val="en-GB"/>
        </w:rPr>
        <w:t xml:space="preserve"> (</w:t>
      </w:r>
      <w:hyperlink r:id="rId6" w:tgtFrame="1" w:history="1">
        <w:r w:rsidR="007C178B" w:rsidRPr="001151C5">
          <w:rPr>
            <w:rStyle w:val="Collegamentoipertestuale"/>
            <w:rFonts w:ascii="Times New Roman" w:hAnsi="Times New Roman" w:cs="Times New Roman"/>
            <w:sz w:val="23"/>
            <w:szCs w:val="23"/>
            <w:lang w:val="en-GB"/>
          </w:rPr>
          <w:t>4EU+ Alliance (4euplus.eu)</w:t>
        </w:r>
      </w:hyperlink>
      <w:r w:rsidRPr="001151C5">
        <w:rPr>
          <w:rFonts w:ascii="Times New Roman" w:hAnsi="Times New Roman" w:cs="Times New Roman"/>
          <w:sz w:val="23"/>
          <w:szCs w:val="23"/>
          <w:lang w:val="en-GB"/>
        </w:rPr>
        <w:t>.</w:t>
      </w:r>
    </w:p>
    <w:p w14:paraId="5EAE5662" w14:textId="42CF1971" w:rsidR="00BA384A" w:rsidRPr="001151C5" w:rsidRDefault="008113BA" w:rsidP="00664BE7">
      <w:pPr>
        <w:jc w:val="both"/>
        <w:rPr>
          <w:rFonts w:ascii="Times New Roman" w:hAnsi="Times New Roman" w:cs="Times New Roman"/>
          <w:color w:val="000000" w:themeColor="text1"/>
          <w:sz w:val="23"/>
          <w:szCs w:val="23"/>
          <w:lang w:val="en-US"/>
        </w:rPr>
      </w:pPr>
      <w:r w:rsidRPr="001151C5">
        <w:rPr>
          <w:rFonts w:ascii="Times New Roman" w:hAnsi="Times New Roman" w:cs="Times New Roman"/>
          <w:sz w:val="23"/>
          <w:szCs w:val="23"/>
          <w:lang w:val="en-GB"/>
        </w:rPr>
        <w:t xml:space="preserve">The </w:t>
      </w:r>
      <w:r w:rsidR="00837BD9" w:rsidRPr="001151C5">
        <w:rPr>
          <w:rFonts w:ascii="Times New Roman" w:hAnsi="Times New Roman" w:cs="Times New Roman"/>
          <w:sz w:val="23"/>
          <w:szCs w:val="23"/>
          <w:lang w:val="en-GB"/>
        </w:rPr>
        <w:t>4</w:t>
      </w:r>
      <w:r w:rsidR="00D5727E" w:rsidRPr="001151C5">
        <w:rPr>
          <w:rFonts w:ascii="Times New Roman" w:hAnsi="Times New Roman" w:cs="Times New Roman"/>
          <w:sz w:val="23"/>
          <w:szCs w:val="23"/>
          <w:lang w:val="en-GB"/>
        </w:rPr>
        <w:t xml:space="preserve">EU+ </w:t>
      </w:r>
      <w:r w:rsidR="00282BD8" w:rsidRPr="001151C5">
        <w:rPr>
          <w:rFonts w:ascii="Times New Roman" w:hAnsi="Times New Roman" w:cs="Times New Roman"/>
          <w:sz w:val="23"/>
          <w:szCs w:val="23"/>
          <w:lang w:val="en-GB"/>
        </w:rPr>
        <w:t>Project “</w:t>
      </w:r>
      <w:r w:rsidR="00282BD8" w:rsidRPr="001151C5">
        <w:rPr>
          <w:rFonts w:ascii="Times New Roman" w:hAnsi="Times New Roman" w:cs="Times New Roman"/>
          <w:i/>
          <w:sz w:val="23"/>
          <w:szCs w:val="23"/>
          <w:lang w:val="en-GB"/>
        </w:rPr>
        <w:t>Migration</w:t>
      </w:r>
      <w:r w:rsidR="009B5BF4" w:rsidRPr="001151C5">
        <w:rPr>
          <w:rFonts w:ascii="Times New Roman" w:hAnsi="Times New Roman" w:cs="Times New Roman"/>
          <w:i/>
          <w:sz w:val="23"/>
          <w:szCs w:val="23"/>
          <w:lang w:val="en-GB"/>
        </w:rPr>
        <w:t xml:space="preserve"> Studies</w:t>
      </w:r>
      <w:r w:rsidR="00282BD8" w:rsidRPr="001151C5">
        <w:rPr>
          <w:rFonts w:ascii="Times New Roman" w:hAnsi="Times New Roman" w:cs="Times New Roman"/>
          <w:i/>
          <w:sz w:val="23"/>
          <w:szCs w:val="23"/>
          <w:lang w:val="en-GB"/>
        </w:rPr>
        <w:t xml:space="preserve"> </w:t>
      </w:r>
      <w:r w:rsidR="000011EE" w:rsidRPr="001151C5">
        <w:rPr>
          <w:rFonts w:ascii="Times New Roman" w:hAnsi="Times New Roman" w:cs="Times New Roman"/>
          <w:i/>
          <w:sz w:val="23"/>
          <w:szCs w:val="23"/>
          <w:lang w:val="en-GB"/>
        </w:rPr>
        <w:t>and New Societies</w:t>
      </w:r>
      <w:r w:rsidR="000011EE" w:rsidRPr="001151C5">
        <w:rPr>
          <w:rFonts w:ascii="Times New Roman" w:hAnsi="Times New Roman" w:cs="Times New Roman"/>
          <w:sz w:val="23"/>
          <w:szCs w:val="23"/>
          <w:lang w:val="en-GB"/>
        </w:rPr>
        <w:t>”</w:t>
      </w:r>
      <w:r w:rsidR="002C29CF" w:rsidRPr="001151C5">
        <w:rPr>
          <w:rFonts w:ascii="Times New Roman" w:hAnsi="Times New Roman" w:cs="Times New Roman"/>
          <w:sz w:val="23"/>
          <w:szCs w:val="23"/>
          <w:lang w:val="en-GB"/>
        </w:rPr>
        <w:t xml:space="preserve">, which </w:t>
      </w:r>
      <w:proofErr w:type="gramStart"/>
      <w:r w:rsidR="002C29CF" w:rsidRPr="001151C5">
        <w:rPr>
          <w:rFonts w:ascii="Times New Roman" w:hAnsi="Times New Roman" w:cs="Times New Roman"/>
          <w:sz w:val="23"/>
          <w:szCs w:val="23"/>
          <w:lang w:val="en-GB"/>
        </w:rPr>
        <w:t>is coordinated</w:t>
      </w:r>
      <w:proofErr w:type="gramEnd"/>
      <w:r w:rsidR="002C29CF" w:rsidRPr="001151C5">
        <w:rPr>
          <w:rFonts w:ascii="Times New Roman" w:hAnsi="Times New Roman" w:cs="Times New Roman"/>
          <w:sz w:val="23"/>
          <w:szCs w:val="23"/>
          <w:lang w:val="en-GB"/>
        </w:rPr>
        <w:t xml:space="preserve"> by the University of Milan in cooperation with Charles University</w:t>
      </w:r>
      <w:r w:rsidR="000E7E9C" w:rsidRPr="001151C5">
        <w:rPr>
          <w:rFonts w:ascii="Times New Roman" w:hAnsi="Times New Roman" w:cs="Times New Roman"/>
          <w:sz w:val="23"/>
          <w:szCs w:val="23"/>
          <w:lang w:val="en-GB"/>
        </w:rPr>
        <w:t xml:space="preserve"> -</w:t>
      </w:r>
      <w:r w:rsidR="00330E0E" w:rsidRPr="001151C5">
        <w:rPr>
          <w:rFonts w:ascii="Times New Roman" w:hAnsi="Times New Roman" w:cs="Times New Roman"/>
          <w:sz w:val="23"/>
          <w:szCs w:val="23"/>
          <w:lang w:val="en-GB"/>
        </w:rPr>
        <w:t xml:space="preserve"> </w:t>
      </w:r>
      <w:r w:rsidR="002C29CF" w:rsidRPr="001151C5">
        <w:rPr>
          <w:rFonts w:ascii="Times New Roman" w:hAnsi="Times New Roman" w:cs="Times New Roman"/>
          <w:sz w:val="23"/>
          <w:szCs w:val="23"/>
          <w:lang w:val="en-GB"/>
        </w:rPr>
        <w:t xml:space="preserve">Prague, </w:t>
      </w:r>
      <w:r w:rsidR="009E3D13" w:rsidRPr="001151C5">
        <w:rPr>
          <w:rFonts w:ascii="Times New Roman" w:hAnsi="Times New Roman" w:cs="Times New Roman"/>
          <w:sz w:val="23"/>
          <w:szCs w:val="23"/>
          <w:lang w:val="en-GB"/>
        </w:rPr>
        <w:t>Sorbonne University</w:t>
      </w:r>
      <w:r w:rsidR="000E7E9C" w:rsidRPr="001151C5">
        <w:rPr>
          <w:rFonts w:ascii="Times New Roman" w:hAnsi="Times New Roman" w:cs="Times New Roman"/>
          <w:sz w:val="23"/>
          <w:szCs w:val="23"/>
          <w:lang w:val="en-GB"/>
        </w:rPr>
        <w:t xml:space="preserve"> - </w:t>
      </w:r>
      <w:r w:rsidR="009E3D13" w:rsidRPr="001151C5">
        <w:rPr>
          <w:rFonts w:ascii="Times New Roman" w:hAnsi="Times New Roman" w:cs="Times New Roman"/>
          <w:sz w:val="23"/>
          <w:szCs w:val="23"/>
          <w:lang w:val="en-GB"/>
        </w:rPr>
        <w:t>Paris</w:t>
      </w:r>
      <w:r w:rsidR="00330E0E" w:rsidRPr="001151C5">
        <w:rPr>
          <w:rFonts w:ascii="Times New Roman" w:hAnsi="Times New Roman" w:cs="Times New Roman"/>
          <w:sz w:val="23"/>
          <w:szCs w:val="23"/>
          <w:lang w:val="en-GB"/>
        </w:rPr>
        <w:t>,</w:t>
      </w:r>
      <w:r w:rsidR="009E3D13" w:rsidRPr="001151C5">
        <w:rPr>
          <w:rFonts w:ascii="Times New Roman" w:hAnsi="Times New Roman" w:cs="Times New Roman"/>
          <w:sz w:val="23"/>
          <w:szCs w:val="23"/>
          <w:lang w:val="en-GB"/>
        </w:rPr>
        <w:t xml:space="preserve"> and </w:t>
      </w:r>
      <w:r w:rsidR="002C29CF" w:rsidRPr="001151C5">
        <w:rPr>
          <w:rFonts w:ascii="Times New Roman" w:hAnsi="Times New Roman" w:cs="Times New Roman"/>
          <w:sz w:val="23"/>
          <w:szCs w:val="23"/>
          <w:lang w:val="en-GB"/>
        </w:rPr>
        <w:t xml:space="preserve">the </w:t>
      </w:r>
      <w:r w:rsidR="009E3D13" w:rsidRPr="001151C5">
        <w:rPr>
          <w:rFonts w:ascii="Times New Roman" w:hAnsi="Times New Roman" w:cs="Times New Roman"/>
          <w:sz w:val="23"/>
          <w:szCs w:val="23"/>
          <w:lang w:val="en-GB"/>
        </w:rPr>
        <w:t>University of Warsaw,</w:t>
      </w:r>
      <w:r w:rsidR="00555E46" w:rsidRPr="001151C5">
        <w:rPr>
          <w:rFonts w:ascii="Times New Roman" w:hAnsi="Times New Roman" w:cs="Times New Roman"/>
          <w:sz w:val="23"/>
          <w:szCs w:val="23"/>
          <w:lang w:val="en-GB"/>
        </w:rPr>
        <w:t xml:space="preserve"> </w:t>
      </w:r>
      <w:r w:rsidR="00174980" w:rsidRPr="001151C5">
        <w:rPr>
          <w:rFonts w:ascii="Times New Roman" w:hAnsi="Times New Roman" w:cs="Times New Roman"/>
          <w:color w:val="000000" w:themeColor="text1"/>
          <w:sz w:val="23"/>
          <w:szCs w:val="23"/>
          <w:lang w:val="en-GB"/>
        </w:rPr>
        <w:t>aims</w:t>
      </w:r>
      <w:r w:rsidR="00F87BE7" w:rsidRPr="001151C5">
        <w:rPr>
          <w:rFonts w:ascii="Times New Roman" w:hAnsi="Times New Roman" w:cs="Times New Roman"/>
          <w:color w:val="000000" w:themeColor="text1"/>
          <w:sz w:val="23"/>
          <w:szCs w:val="23"/>
          <w:lang w:val="en-US"/>
        </w:rPr>
        <w:t xml:space="preserve"> </w:t>
      </w:r>
      <w:r w:rsidR="00174980" w:rsidRPr="001151C5">
        <w:rPr>
          <w:rFonts w:ascii="Times New Roman" w:hAnsi="Times New Roman" w:cs="Times New Roman"/>
          <w:color w:val="000000" w:themeColor="text1"/>
          <w:sz w:val="23"/>
          <w:szCs w:val="23"/>
          <w:lang w:val="en-US"/>
        </w:rPr>
        <w:t xml:space="preserve">at </w:t>
      </w:r>
      <w:r w:rsidR="00F87BE7" w:rsidRPr="001151C5">
        <w:rPr>
          <w:rFonts w:ascii="Times New Roman" w:hAnsi="Times New Roman" w:cs="Times New Roman"/>
          <w:color w:val="000000" w:themeColor="text1"/>
          <w:sz w:val="23"/>
          <w:szCs w:val="23"/>
          <w:lang w:val="en-US"/>
        </w:rPr>
        <w:t>develop</w:t>
      </w:r>
      <w:r w:rsidR="00330E0E" w:rsidRPr="001151C5">
        <w:rPr>
          <w:rFonts w:ascii="Times New Roman" w:hAnsi="Times New Roman" w:cs="Times New Roman"/>
          <w:color w:val="000000" w:themeColor="text1"/>
          <w:sz w:val="23"/>
          <w:szCs w:val="23"/>
          <w:lang w:val="en-US"/>
        </w:rPr>
        <w:t>ing</w:t>
      </w:r>
      <w:r w:rsidR="0007538C" w:rsidRPr="001151C5">
        <w:rPr>
          <w:rFonts w:ascii="Times New Roman" w:hAnsi="Times New Roman" w:cs="Times New Roman"/>
          <w:color w:val="000000" w:themeColor="text1"/>
          <w:sz w:val="23"/>
          <w:szCs w:val="23"/>
          <w:lang w:val="en-US"/>
        </w:rPr>
        <w:t xml:space="preserve"> </w:t>
      </w:r>
      <w:r w:rsidR="00F87BE7" w:rsidRPr="001151C5">
        <w:rPr>
          <w:rFonts w:ascii="Times New Roman" w:hAnsi="Times New Roman" w:cs="Times New Roman"/>
          <w:color w:val="000000" w:themeColor="text1"/>
          <w:sz w:val="23"/>
          <w:szCs w:val="23"/>
          <w:lang w:val="en-US"/>
        </w:rPr>
        <w:t xml:space="preserve">teaching </w:t>
      </w:r>
      <w:r w:rsidR="0007538C" w:rsidRPr="001151C5">
        <w:rPr>
          <w:rFonts w:ascii="Times New Roman" w:hAnsi="Times New Roman" w:cs="Times New Roman"/>
          <w:color w:val="000000" w:themeColor="text1"/>
          <w:sz w:val="23"/>
          <w:szCs w:val="23"/>
          <w:lang w:val="en-US"/>
        </w:rPr>
        <w:t xml:space="preserve">projects </w:t>
      </w:r>
      <w:r w:rsidR="00903971" w:rsidRPr="001151C5">
        <w:rPr>
          <w:rFonts w:ascii="Times New Roman" w:hAnsi="Times New Roman" w:cs="Times New Roman"/>
          <w:color w:val="000000" w:themeColor="text1"/>
          <w:sz w:val="23"/>
          <w:szCs w:val="23"/>
          <w:lang w:val="en-US"/>
        </w:rPr>
        <w:t xml:space="preserve">on migration related issues. </w:t>
      </w:r>
    </w:p>
    <w:p w14:paraId="52C527A2" w14:textId="26836351" w:rsidR="00A264C0" w:rsidRPr="001151C5" w:rsidRDefault="00380992" w:rsidP="00664BE7">
      <w:pPr>
        <w:tabs>
          <w:tab w:val="left" w:pos="8364"/>
        </w:tabs>
        <w:jc w:val="both"/>
        <w:rPr>
          <w:rFonts w:ascii="Times New Roman" w:hAnsi="Times New Roman" w:cs="Times New Roman"/>
          <w:color w:val="000000" w:themeColor="text1"/>
          <w:sz w:val="23"/>
          <w:szCs w:val="23"/>
          <w:lang w:val="en-US"/>
        </w:rPr>
      </w:pPr>
      <w:r w:rsidRPr="001151C5">
        <w:rPr>
          <w:rFonts w:ascii="Times New Roman" w:hAnsi="Times New Roman" w:cs="Times New Roman"/>
          <w:color w:val="000000" w:themeColor="text1"/>
          <w:sz w:val="23"/>
          <w:szCs w:val="23"/>
          <w:lang w:val="en-GB"/>
        </w:rPr>
        <w:t>T</w:t>
      </w:r>
      <w:r w:rsidR="00136832" w:rsidRPr="001151C5">
        <w:rPr>
          <w:rFonts w:ascii="Times New Roman" w:hAnsi="Times New Roman" w:cs="Times New Roman"/>
          <w:color w:val="000000" w:themeColor="text1"/>
          <w:sz w:val="23"/>
          <w:szCs w:val="23"/>
          <w:lang w:val="en-GB"/>
        </w:rPr>
        <w:t xml:space="preserve">o </w:t>
      </w:r>
      <w:r w:rsidR="004050AC" w:rsidRPr="001151C5">
        <w:rPr>
          <w:rFonts w:ascii="Times New Roman" w:hAnsi="Times New Roman" w:cs="Times New Roman"/>
          <w:color w:val="000000" w:themeColor="text1"/>
          <w:sz w:val="23"/>
          <w:szCs w:val="23"/>
          <w:lang w:val="en-GB"/>
        </w:rPr>
        <w:t xml:space="preserve">implement the </w:t>
      </w:r>
      <w:r w:rsidRPr="001151C5">
        <w:rPr>
          <w:rFonts w:ascii="Times New Roman" w:hAnsi="Times New Roman" w:cs="Times New Roman"/>
          <w:color w:val="000000" w:themeColor="text1"/>
          <w:sz w:val="23"/>
          <w:szCs w:val="23"/>
          <w:lang w:val="en-GB"/>
        </w:rPr>
        <w:t>P</w:t>
      </w:r>
      <w:r w:rsidR="004050AC" w:rsidRPr="001151C5">
        <w:rPr>
          <w:rFonts w:ascii="Times New Roman" w:hAnsi="Times New Roman" w:cs="Times New Roman"/>
          <w:color w:val="000000" w:themeColor="text1"/>
          <w:sz w:val="23"/>
          <w:szCs w:val="23"/>
          <w:lang w:val="en-GB"/>
        </w:rPr>
        <w:t>roject</w:t>
      </w:r>
      <w:r w:rsidR="00DD21FD" w:rsidRPr="001151C5">
        <w:rPr>
          <w:rFonts w:ascii="Times New Roman" w:hAnsi="Times New Roman" w:cs="Times New Roman"/>
          <w:color w:val="000000" w:themeColor="text1"/>
          <w:sz w:val="23"/>
          <w:szCs w:val="23"/>
          <w:lang w:val="en-GB"/>
        </w:rPr>
        <w:t>,</w:t>
      </w:r>
      <w:r w:rsidR="004050AC" w:rsidRPr="001151C5">
        <w:rPr>
          <w:rFonts w:ascii="Times New Roman" w:hAnsi="Times New Roman" w:cs="Times New Roman"/>
          <w:color w:val="000000" w:themeColor="text1"/>
          <w:sz w:val="23"/>
          <w:szCs w:val="23"/>
          <w:lang w:val="en-GB"/>
        </w:rPr>
        <w:t xml:space="preserve"> </w:t>
      </w:r>
      <w:r w:rsidR="00136832" w:rsidRPr="001151C5">
        <w:rPr>
          <w:rFonts w:ascii="Times New Roman" w:hAnsi="Times New Roman" w:cs="Times New Roman"/>
          <w:color w:val="000000" w:themeColor="text1"/>
          <w:sz w:val="23"/>
          <w:szCs w:val="23"/>
          <w:lang w:val="en-GB"/>
        </w:rPr>
        <w:t xml:space="preserve">promote an in-depth reflection and stimulate an informed debate on the multi-faceted implications and future of </w:t>
      </w:r>
      <w:r w:rsidR="00C64E3A" w:rsidRPr="001151C5">
        <w:rPr>
          <w:rFonts w:ascii="Times New Roman" w:hAnsi="Times New Roman" w:cs="Times New Roman"/>
          <w:color w:val="000000" w:themeColor="text1"/>
          <w:sz w:val="23"/>
          <w:szCs w:val="23"/>
          <w:lang w:val="en-GB"/>
        </w:rPr>
        <w:t>migrations</w:t>
      </w:r>
      <w:r w:rsidR="00136832" w:rsidRPr="001151C5">
        <w:rPr>
          <w:rFonts w:ascii="Times New Roman" w:hAnsi="Times New Roman" w:cs="Times New Roman"/>
          <w:color w:val="000000" w:themeColor="text1"/>
          <w:sz w:val="23"/>
          <w:szCs w:val="23"/>
          <w:lang w:val="en-GB"/>
        </w:rPr>
        <w:t xml:space="preserve">, </w:t>
      </w:r>
      <w:r w:rsidR="00501D87" w:rsidRPr="001151C5">
        <w:rPr>
          <w:rFonts w:ascii="Times New Roman" w:hAnsi="Times New Roman" w:cs="Times New Roman"/>
          <w:b/>
          <w:bCs/>
          <w:color w:val="000000" w:themeColor="text1"/>
          <w:sz w:val="23"/>
          <w:szCs w:val="23"/>
          <w:lang w:val="en-US"/>
        </w:rPr>
        <w:t xml:space="preserve">the </w:t>
      </w:r>
      <w:r w:rsidR="008747B2" w:rsidRPr="001151C5">
        <w:rPr>
          <w:rFonts w:ascii="Times New Roman" w:hAnsi="Times New Roman" w:cs="Times New Roman"/>
          <w:b/>
          <w:bCs/>
          <w:color w:val="000000" w:themeColor="text1"/>
          <w:sz w:val="23"/>
          <w:szCs w:val="23"/>
          <w:lang w:val="en-US"/>
        </w:rPr>
        <w:t>University of Milan, together with other partner Universities</w:t>
      </w:r>
      <w:r w:rsidR="009B7A09" w:rsidRPr="001151C5">
        <w:rPr>
          <w:rFonts w:ascii="Times New Roman" w:hAnsi="Times New Roman" w:cs="Times New Roman"/>
          <w:b/>
          <w:bCs/>
          <w:color w:val="000000" w:themeColor="text1"/>
          <w:sz w:val="23"/>
          <w:szCs w:val="23"/>
          <w:lang w:val="en-US"/>
        </w:rPr>
        <w:t>,</w:t>
      </w:r>
      <w:r w:rsidR="008747B2" w:rsidRPr="001151C5">
        <w:rPr>
          <w:rFonts w:ascii="Times New Roman" w:hAnsi="Times New Roman" w:cs="Times New Roman"/>
          <w:b/>
          <w:bCs/>
          <w:color w:val="000000" w:themeColor="text1"/>
          <w:sz w:val="23"/>
          <w:szCs w:val="23"/>
          <w:lang w:val="en-US"/>
        </w:rPr>
        <w:t xml:space="preserve"> </w:t>
      </w:r>
      <w:r w:rsidR="00C673A7" w:rsidRPr="001151C5">
        <w:rPr>
          <w:rFonts w:ascii="Times New Roman" w:hAnsi="Times New Roman" w:cs="Times New Roman"/>
          <w:b/>
          <w:bCs/>
          <w:color w:val="000000" w:themeColor="text1"/>
          <w:sz w:val="23"/>
          <w:szCs w:val="23"/>
          <w:lang w:val="en-US"/>
        </w:rPr>
        <w:t xml:space="preserve">organizes one week of teaching activities </w:t>
      </w:r>
      <w:r w:rsidR="008747B2" w:rsidRPr="001151C5">
        <w:rPr>
          <w:rFonts w:ascii="Times New Roman" w:hAnsi="Times New Roman" w:cs="Times New Roman"/>
          <w:b/>
          <w:bCs/>
          <w:color w:val="000000" w:themeColor="text1"/>
          <w:sz w:val="23"/>
          <w:szCs w:val="23"/>
          <w:lang w:val="en-US"/>
        </w:rPr>
        <w:t>between</w:t>
      </w:r>
      <w:r w:rsidR="000F57EA" w:rsidRPr="001151C5">
        <w:rPr>
          <w:rFonts w:ascii="Times New Roman" w:hAnsi="Times New Roman" w:cs="Times New Roman"/>
          <w:b/>
          <w:bCs/>
          <w:color w:val="000000" w:themeColor="text1"/>
          <w:sz w:val="23"/>
          <w:szCs w:val="23"/>
          <w:lang w:val="en-US"/>
        </w:rPr>
        <w:t xml:space="preserve"> May</w:t>
      </w:r>
      <w:r w:rsidR="008747B2" w:rsidRPr="001151C5">
        <w:rPr>
          <w:rFonts w:ascii="Times New Roman" w:hAnsi="Times New Roman" w:cs="Times New Roman"/>
          <w:b/>
          <w:bCs/>
          <w:color w:val="000000" w:themeColor="text1"/>
          <w:sz w:val="23"/>
          <w:szCs w:val="23"/>
          <w:lang w:val="en-US"/>
        </w:rPr>
        <w:t xml:space="preserve"> 17</w:t>
      </w:r>
      <w:r w:rsidR="000F57EA" w:rsidRPr="001151C5">
        <w:rPr>
          <w:rFonts w:ascii="Times New Roman" w:hAnsi="Times New Roman" w:cs="Times New Roman"/>
          <w:b/>
          <w:bCs/>
          <w:color w:val="000000" w:themeColor="text1"/>
          <w:sz w:val="23"/>
          <w:szCs w:val="23"/>
          <w:lang w:val="en-US"/>
        </w:rPr>
        <w:t>th</w:t>
      </w:r>
      <w:r w:rsidR="008747B2" w:rsidRPr="001151C5">
        <w:rPr>
          <w:rFonts w:ascii="Times New Roman" w:hAnsi="Times New Roman" w:cs="Times New Roman"/>
          <w:b/>
          <w:bCs/>
          <w:color w:val="000000" w:themeColor="text1"/>
          <w:sz w:val="23"/>
          <w:szCs w:val="23"/>
          <w:lang w:val="en-US"/>
        </w:rPr>
        <w:t xml:space="preserve"> and</w:t>
      </w:r>
      <w:r w:rsidR="000F57EA" w:rsidRPr="001151C5">
        <w:rPr>
          <w:rFonts w:ascii="Times New Roman" w:hAnsi="Times New Roman" w:cs="Times New Roman"/>
          <w:b/>
          <w:bCs/>
          <w:color w:val="000000" w:themeColor="text1"/>
          <w:sz w:val="23"/>
          <w:szCs w:val="23"/>
          <w:lang w:val="en-US"/>
        </w:rPr>
        <w:t xml:space="preserve"> 2</w:t>
      </w:r>
      <w:r w:rsidR="00732412">
        <w:rPr>
          <w:rFonts w:ascii="Times New Roman" w:hAnsi="Times New Roman" w:cs="Times New Roman"/>
          <w:b/>
          <w:bCs/>
          <w:color w:val="000000" w:themeColor="text1"/>
          <w:sz w:val="23"/>
          <w:szCs w:val="23"/>
          <w:lang w:val="en-US"/>
        </w:rPr>
        <w:t>2</w:t>
      </w:r>
      <w:r w:rsidR="00CD2BDD" w:rsidRPr="001151C5">
        <w:rPr>
          <w:rFonts w:ascii="Times New Roman" w:hAnsi="Times New Roman" w:cs="Times New Roman"/>
          <w:b/>
          <w:bCs/>
          <w:color w:val="000000" w:themeColor="text1"/>
          <w:sz w:val="23"/>
          <w:szCs w:val="23"/>
          <w:lang w:val="en-US"/>
        </w:rPr>
        <w:t>nd</w:t>
      </w:r>
      <w:r w:rsidR="00440727" w:rsidRPr="001151C5">
        <w:rPr>
          <w:rFonts w:ascii="Times New Roman" w:hAnsi="Times New Roman" w:cs="Times New Roman"/>
          <w:b/>
          <w:bCs/>
          <w:color w:val="000000" w:themeColor="text1"/>
          <w:sz w:val="23"/>
          <w:szCs w:val="23"/>
          <w:lang w:val="en-US"/>
        </w:rPr>
        <w:t>,</w:t>
      </w:r>
      <w:r w:rsidR="008747B2" w:rsidRPr="001151C5">
        <w:rPr>
          <w:rFonts w:ascii="Times New Roman" w:hAnsi="Times New Roman" w:cs="Times New Roman"/>
          <w:b/>
          <w:bCs/>
          <w:color w:val="000000" w:themeColor="text1"/>
          <w:sz w:val="23"/>
          <w:szCs w:val="23"/>
          <w:lang w:val="en-US"/>
        </w:rPr>
        <w:t xml:space="preserve"> </w:t>
      </w:r>
      <w:r w:rsidR="00440727" w:rsidRPr="001151C5">
        <w:rPr>
          <w:rFonts w:ascii="Times New Roman" w:hAnsi="Times New Roman" w:cs="Times New Roman"/>
          <w:b/>
          <w:bCs/>
          <w:color w:val="000000" w:themeColor="text1"/>
          <w:sz w:val="23"/>
          <w:szCs w:val="23"/>
          <w:lang w:val="en-US"/>
        </w:rPr>
        <w:t>2021</w:t>
      </w:r>
      <w:r w:rsidR="008747B2" w:rsidRPr="001151C5">
        <w:rPr>
          <w:rFonts w:ascii="Times New Roman" w:hAnsi="Times New Roman" w:cs="Times New Roman"/>
          <w:color w:val="000000" w:themeColor="text1"/>
          <w:sz w:val="23"/>
          <w:szCs w:val="23"/>
          <w:lang w:val="en-US"/>
        </w:rPr>
        <w:t xml:space="preserve">. </w:t>
      </w:r>
    </w:p>
    <w:p w14:paraId="5F11DE59" w14:textId="4F46E810" w:rsidR="00501D87" w:rsidRPr="001151C5" w:rsidRDefault="00C673A7" w:rsidP="00664BE7">
      <w:pPr>
        <w:tabs>
          <w:tab w:val="left" w:pos="8364"/>
        </w:tabs>
        <w:jc w:val="both"/>
        <w:rPr>
          <w:rFonts w:ascii="Times New Roman" w:hAnsi="Times New Roman" w:cs="Times New Roman"/>
          <w:color w:val="000000" w:themeColor="text1"/>
          <w:sz w:val="23"/>
          <w:szCs w:val="23"/>
          <w:lang w:val="en-US"/>
        </w:rPr>
      </w:pPr>
      <w:r w:rsidRPr="001151C5">
        <w:rPr>
          <w:rFonts w:ascii="Times New Roman" w:hAnsi="Times New Roman" w:cs="Times New Roman"/>
          <w:color w:val="000000" w:themeColor="text1"/>
          <w:sz w:val="23"/>
          <w:szCs w:val="23"/>
          <w:lang w:val="en-US"/>
        </w:rPr>
        <w:t xml:space="preserve">4EU+ Migration Days </w:t>
      </w:r>
      <w:r w:rsidR="003A61EC" w:rsidRPr="001151C5">
        <w:rPr>
          <w:rFonts w:ascii="Times New Roman" w:hAnsi="Times New Roman" w:cs="Times New Roman"/>
          <w:color w:val="000000" w:themeColor="text1"/>
          <w:sz w:val="23"/>
          <w:szCs w:val="23"/>
          <w:lang w:val="en-US"/>
        </w:rPr>
        <w:t xml:space="preserve">will </w:t>
      </w:r>
      <w:r w:rsidR="006F00D0" w:rsidRPr="001151C5">
        <w:rPr>
          <w:rFonts w:ascii="Times New Roman" w:hAnsi="Times New Roman" w:cs="Times New Roman"/>
          <w:color w:val="000000" w:themeColor="text1"/>
          <w:sz w:val="23"/>
          <w:szCs w:val="23"/>
          <w:lang w:val="en-US"/>
        </w:rPr>
        <w:t>feature</w:t>
      </w:r>
      <w:r w:rsidR="006B012E" w:rsidRPr="001151C5">
        <w:rPr>
          <w:rFonts w:ascii="Times New Roman" w:hAnsi="Times New Roman" w:cs="Times New Roman"/>
          <w:color w:val="000000" w:themeColor="text1"/>
          <w:sz w:val="23"/>
          <w:szCs w:val="23"/>
          <w:lang w:val="en-US"/>
        </w:rPr>
        <w:t xml:space="preserve"> </w:t>
      </w:r>
      <w:r w:rsidR="00142835" w:rsidRPr="001151C5">
        <w:rPr>
          <w:rFonts w:ascii="Times New Roman" w:hAnsi="Times New Roman" w:cs="Times New Roman"/>
          <w:color w:val="000000" w:themeColor="text1"/>
          <w:sz w:val="23"/>
          <w:szCs w:val="23"/>
          <w:lang w:val="en-US"/>
        </w:rPr>
        <w:t xml:space="preserve">on-line </w:t>
      </w:r>
      <w:r w:rsidR="00095317" w:rsidRPr="001151C5">
        <w:rPr>
          <w:rFonts w:ascii="Times New Roman" w:hAnsi="Times New Roman" w:cs="Times New Roman"/>
          <w:color w:val="000000" w:themeColor="text1"/>
          <w:sz w:val="23"/>
          <w:szCs w:val="23"/>
          <w:lang w:val="en-US"/>
        </w:rPr>
        <w:t>seminars</w:t>
      </w:r>
      <w:r w:rsidR="00DB4BF3" w:rsidRPr="001151C5">
        <w:rPr>
          <w:rFonts w:ascii="Times New Roman" w:hAnsi="Times New Roman" w:cs="Times New Roman"/>
          <w:color w:val="000000" w:themeColor="text1"/>
          <w:sz w:val="23"/>
          <w:szCs w:val="23"/>
          <w:lang w:val="en-US"/>
        </w:rPr>
        <w:t xml:space="preserve"> and workshops</w:t>
      </w:r>
      <w:r w:rsidR="00086800" w:rsidRPr="001151C5">
        <w:rPr>
          <w:rFonts w:ascii="Times New Roman" w:hAnsi="Times New Roman" w:cs="Times New Roman"/>
          <w:color w:val="000000" w:themeColor="text1"/>
          <w:sz w:val="23"/>
          <w:szCs w:val="23"/>
          <w:lang w:val="en-US"/>
        </w:rPr>
        <w:t xml:space="preserve"> </w:t>
      </w:r>
      <w:r w:rsidR="006F00D0" w:rsidRPr="001151C5">
        <w:rPr>
          <w:rFonts w:ascii="Times New Roman" w:hAnsi="Times New Roman" w:cs="Times New Roman"/>
          <w:color w:val="000000" w:themeColor="text1"/>
          <w:sz w:val="23"/>
          <w:szCs w:val="23"/>
          <w:lang w:val="en-US"/>
        </w:rPr>
        <w:t>for</w:t>
      </w:r>
      <w:r w:rsidR="00850B68" w:rsidRPr="001151C5">
        <w:rPr>
          <w:rFonts w:ascii="Times New Roman" w:hAnsi="Times New Roman" w:cs="Times New Roman"/>
          <w:color w:val="000000" w:themeColor="text1"/>
          <w:sz w:val="23"/>
          <w:szCs w:val="23"/>
          <w:lang w:val="en-US"/>
        </w:rPr>
        <w:t xml:space="preserve"> students of all </w:t>
      </w:r>
      <w:proofErr w:type="gramStart"/>
      <w:r w:rsidR="00850B68" w:rsidRPr="001151C5">
        <w:rPr>
          <w:rFonts w:ascii="Times New Roman" w:hAnsi="Times New Roman" w:cs="Times New Roman"/>
          <w:color w:val="000000" w:themeColor="text1"/>
          <w:sz w:val="23"/>
          <w:szCs w:val="23"/>
          <w:lang w:val="en-US"/>
        </w:rPr>
        <w:t>partner</w:t>
      </w:r>
      <w:proofErr w:type="gramEnd"/>
      <w:r w:rsidR="00850B68" w:rsidRPr="001151C5">
        <w:rPr>
          <w:rFonts w:ascii="Times New Roman" w:hAnsi="Times New Roman" w:cs="Times New Roman"/>
          <w:color w:val="000000" w:themeColor="text1"/>
          <w:sz w:val="23"/>
          <w:szCs w:val="23"/>
          <w:lang w:val="en-US"/>
        </w:rPr>
        <w:t xml:space="preserve"> </w:t>
      </w:r>
      <w:r w:rsidR="006F00D0" w:rsidRPr="001151C5">
        <w:rPr>
          <w:rFonts w:ascii="Times New Roman" w:hAnsi="Times New Roman" w:cs="Times New Roman"/>
          <w:color w:val="000000" w:themeColor="text1"/>
          <w:sz w:val="23"/>
          <w:szCs w:val="23"/>
          <w:lang w:val="en-US"/>
        </w:rPr>
        <w:t>U</w:t>
      </w:r>
      <w:r w:rsidR="00850B68" w:rsidRPr="001151C5">
        <w:rPr>
          <w:rFonts w:ascii="Times New Roman" w:hAnsi="Times New Roman" w:cs="Times New Roman"/>
          <w:color w:val="000000" w:themeColor="text1"/>
          <w:sz w:val="23"/>
          <w:szCs w:val="23"/>
          <w:lang w:val="en-US"/>
        </w:rPr>
        <w:t>niversities</w:t>
      </w:r>
      <w:r w:rsidR="00616754" w:rsidRPr="001151C5">
        <w:rPr>
          <w:rFonts w:ascii="Times New Roman" w:hAnsi="Times New Roman" w:cs="Times New Roman"/>
          <w:color w:val="000000" w:themeColor="text1"/>
          <w:sz w:val="23"/>
          <w:szCs w:val="23"/>
          <w:lang w:val="en-US"/>
        </w:rPr>
        <w:t xml:space="preserve">. </w:t>
      </w:r>
      <w:r w:rsidR="00201117" w:rsidRPr="001151C5">
        <w:rPr>
          <w:rFonts w:ascii="Times New Roman" w:hAnsi="Times New Roman" w:cs="Times New Roman"/>
          <w:color w:val="000000" w:themeColor="text1"/>
          <w:sz w:val="23"/>
          <w:szCs w:val="23"/>
          <w:lang w:val="en-US"/>
        </w:rPr>
        <w:t>The</w:t>
      </w:r>
      <w:r w:rsidR="00616754" w:rsidRPr="001151C5">
        <w:rPr>
          <w:rFonts w:ascii="Times New Roman" w:hAnsi="Times New Roman" w:cs="Times New Roman"/>
          <w:color w:val="000000" w:themeColor="text1"/>
          <w:sz w:val="23"/>
          <w:szCs w:val="23"/>
          <w:lang w:val="en-US"/>
        </w:rPr>
        <w:t xml:space="preserve"> </w:t>
      </w:r>
      <w:r w:rsidR="00201117" w:rsidRPr="001151C5">
        <w:rPr>
          <w:rFonts w:ascii="Times New Roman" w:hAnsi="Times New Roman" w:cs="Times New Roman"/>
          <w:color w:val="000000" w:themeColor="text1"/>
          <w:sz w:val="23"/>
          <w:szCs w:val="23"/>
          <w:lang w:val="en-US"/>
        </w:rPr>
        <w:t xml:space="preserve">activities </w:t>
      </w:r>
      <w:r w:rsidR="00850B68" w:rsidRPr="001151C5">
        <w:rPr>
          <w:rFonts w:ascii="Times New Roman" w:hAnsi="Times New Roman" w:cs="Times New Roman"/>
          <w:color w:val="000000" w:themeColor="text1"/>
          <w:sz w:val="23"/>
          <w:szCs w:val="23"/>
          <w:lang w:val="en-US"/>
        </w:rPr>
        <w:t>will</w:t>
      </w:r>
      <w:r w:rsidR="00142835" w:rsidRPr="001151C5">
        <w:rPr>
          <w:rFonts w:ascii="Times New Roman" w:hAnsi="Times New Roman" w:cs="Times New Roman"/>
          <w:color w:val="000000" w:themeColor="text1"/>
          <w:sz w:val="23"/>
          <w:szCs w:val="23"/>
          <w:lang w:val="en-US"/>
        </w:rPr>
        <w:t xml:space="preserve"> follow an innovative approach to </w:t>
      </w:r>
      <w:proofErr w:type="gramStart"/>
      <w:r w:rsidR="00142835" w:rsidRPr="001151C5">
        <w:rPr>
          <w:rFonts w:ascii="Times New Roman" w:hAnsi="Times New Roman" w:cs="Times New Roman"/>
          <w:color w:val="000000" w:themeColor="text1"/>
          <w:sz w:val="23"/>
          <w:szCs w:val="23"/>
          <w:lang w:val="en-US"/>
        </w:rPr>
        <w:t>education which</w:t>
      </w:r>
      <w:proofErr w:type="gramEnd"/>
      <w:r w:rsidR="00142835" w:rsidRPr="001151C5">
        <w:rPr>
          <w:rFonts w:ascii="Times New Roman" w:hAnsi="Times New Roman" w:cs="Times New Roman"/>
          <w:color w:val="000000" w:themeColor="text1"/>
          <w:sz w:val="23"/>
          <w:szCs w:val="23"/>
          <w:lang w:val="en-US"/>
        </w:rPr>
        <w:t xml:space="preserve"> envisages </w:t>
      </w:r>
      <w:r w:rsidR="00BE013F">
        <w:rPr>
          <w:rFonts w:ascii="Times New Roman" w:hAnsi="Times New Roman" w:cs="Times New Roman"/>
          <w:color w:val="000000" w:themeColor="text1"/>
          <w:sz w:val="23"/>
          <w:szCs w:val="23"/>
          <w:lang w:val="en-US"/>
        </w:rPr>
        <w:t>the</w:t>
      </w:r>
      <w:r w:rsidR="00142835" w:rsidRPr="001151C5">
        <w:rPr>
          <w:rFonts w:ascii="Times New Roman" w:hAnsi="Times New Roman" w:cs="Times New Roman"/>
          <w:color w:val="000000" w:themeColor="text1"/>
          <w:sz w:val="23"/>
          <w:szCs w:val="23"/>
          <w:lang w:val="en-US"/>
        </w:rPr>
        <w:t xml:space="preserve"> active involvement of students</w:t>
      </w:r>
      <w:r w:rsidR="000312BF" w:rsidRPr="001151C5">
        <w:rPr>
          <w:rFonts w:ascii="Times New Roman" w:hAnsi="Times New Roman" w:cs="Times New Roman"/>
          <w:color w:val="000000" w:themeColor="text1"/>
          <w:sz w:val="23"/>
          <w:szCs w:val="23"/>
          <w:lang w:val="en-US"/>
        </w:rPr>
        <w:t xml:space="preserve">. </w:t>
      </w:r>
    </w:p>
    <w:p w14:paraId="38EDC7EB" w14:textId="2C87344F" w:rsidR="00B0383C" w:rsidRPr="001151C5" w:rsidRDefault="006C1837" w:rsidP="00664BE7">
      <w:pPr>
        <w:tabs>
          <w:tab w:val="left" w:pos="8364"/>
        </w:tabs>
        <w:jc w:val="both"/>
        <w:rPr>
          <w:rFonts w:ascii="Times New Roman" w:hAnsi="Times New Roman" w:cs="Times New Roman"/>
          <w:color w:val="000000" w:themeColor="text1"/>
          <w:sz w:val="23"/>
          <w:szCs w:val="23"/>
          <w:lang w:val="en-US"/>
        </w:rPr>
      </w:pPr>
      <w:r w:rsidRPr="001151C5">
        <w:rPr>
          <w:rFonts w:ascii="Times New Roman" w:hAnsi="Times New Roman" w:cs="Times New Roman"/>
          <w:b/>
          <w:bCs/>
          <w:color w:val="000000" w:themeColor="text1"/>
          <w:sz w:val="23"/>
          <w:szCs w:val="23"/>
          <w:lang w:val="en-US"/>
        </w:rPr>
        <w:t xml:space="preserve">Students who actively participated in a minimum of </w:t>
      </w:r>
      <w:proofErr w:type="gramStart"/>
      <w:r w:rsidR="00AF755F" w:rsidRPr="001151C5">
        <w:rPr>
          <w:rFonts w:ascii="Times New Roman" w:hAnsi="Times New Roman" w:cs="Times New Roman"/>
          <w:b/>
          <w:bCs/>
          <w:color w:val="000000" w:themeColor="text1"/>
          <w:sz w:val="23"/>
          <w:szCs w:val="23"/>
          <w:lang w:val="en-US"/>
        </w:rPr>
        <w:t>8</w:t>
      </w:r>
      <w:proofErr w:type="gramEnd"/>
      <w:r w:rsidR="00B0383C" w:rsidRPr="001151C5">
        <w:rPr>
          <w:rFonts w:ascii="Times New Roman" w:hAnsi="Times New Roman" w:cs="Times New Roman"/>
          <w:b/>
          <w:bCs/>
          <w:color w:val="000000" w:themeColor="text1"/>
          <w:sz w:val="23"/>
          <w:szCs w:val="23"/>
          <w:lang w:val="en-US"/>
        </w:rPr>
        <w:t xml:space="preserve"> </w:t>
      </w:r>
      <w:r w:rsidRPr="001151C5">
        <w:rPr>
          <w:rFonts w:ascii="Times New Roman" w:hAnsi="Times New Roman" w:cs="Times New Roman"/>
          <w:b/>
          <w:bCs/>
          <w:color w:val="000000" w:themeColor="text1"/>
          <w:sz w:val="23"/>
          <w:szCs w:val="23"/>
          <w:lang w:val="en-US"/>
        </w:rPr>
        <w:t>events (1</w:t>
      </w:r>
      <w:r w:rsidR="00AF755F" w:rsidRPr="001151C5">
        <w:rPr>
          <w:rFonts w:ascii="Times New Roman" w:hAnsi="Times New Roman" w:cs="Times New Roman"/>
          <w:b/>
          <w:bCs/>
          <w:color w:val="000000" w:themeColor="text1"/>
          <w:sz w:val="23"/>
          <w:szCs w:val="23"/>
          <w:lang w:val="en-US"/>
        </w:rPr>
        <w:t>6</w:t>
      </w:r>
      <w:r w:rsidRPr="001151C5">
        <w:rPr>
          <w:rFonts w:ascii="Times New Roman" w:hAnsi="Times New Roman" w:cs="Times New Roman"/>
          <w:b/>
          <w:bCs/>
          <w:color w:val="000000" w:themeColor="text1"/>
          <w:sz w:val="23"/>
          <w:szCs w:val="23"/>
          <w:lang w:val="en-US"/>
        </w:rPr>
        <w:t xml:space="preserve"> hours)</w:t>
      </w:r>
      <w:r w:rsidR="00B0383C" w:rsidRPr="001151C5">
        <w:rPr>
          <w:rFonts w:ascii="Times New Roman" w:hAnsi="Times New Roman" w:cs="Times New Roman"/>
          <w:b/>
          <w:bCs/>
          <w:color w:val="000000" w:themeColor="text1"/>
          <w:sz w:val="23"/>
          <w:szCs w:val="23"/>
          <w:lang w:val="en-US"/>
        </w:rPr>
        <w:t xml:space="preserve"> </w:t>
      </w:r>
      <w:r w:rsidRPr="001151C5">
        <w:rPr>
          <w:rFonts w:ascii="Times New Roman" w:hAnsi="Times New Roman" w:cs="Times New Roman"/>
          <w:b/>
          <w:bCs/>
          <w:color w:val="000000" w:themeColor="text1"/>
          <w:sz w:val="23"/>
          <w:szCs w:val="23"/>
          <w:lang w:val="en-US"/>
        </w:rPr>
        <w:t>and who attend</w:t>
      </w:r>
      <w:r w:rsidR="00B0383C" w:rsidRPr="001151C5">
        <w:rPr>
          <w:rFonts w:ascii="Times New Roman" w:hAnsi="Times New Roman" w:cs="Times New Roman"/>
          <w:b/>
          <w:bCs/>
          <w:color w:val="000000" w:themeColor="text1"/>
          <w:sz w:val="23"/>
          <w:szCs w:val="23"/>
          <w:lang w:val="en-US"/>
        </w:rPr>
        <w:t xml:space="preserve"> the </w:t>
      </w:r>
      <w:r w:rsidRPr="001151C5">
        <w:rPr>
          <w:rFonts w:ascii="Times New Roman" w:hAnsi="Times New Roman" w:cs="Times New Roman"/>
          <w:b/>
          <w:bCs/>
          <w:color w:val="000000" w:themeColor="text1"/>
          <w:sz w:val="23"/>
          <w:szCs w:val="23"/>
          <w:lang w:val="en-US"/>
        </w:rPr>
        <w:t xml:space="preserve">mandatory </w:t>
      </w:r>
      <w:r w:rsidR="00B0383C" w:rsidRPr="001151C5">
        <w:rPr>
          <w:rFonts w:ascii="Times New Roman" w:hAnsi="Times New Roman" w:cs="Times New Roman"/>
          <w:b/>
          <w:bCs/>
          <w:color w:val="000000" w:themeColor="text1"/>
          <w:sz w:val="23"/>
          <w:szCs w:val="23"/>
          <w:lang w:val="en-US"/>
        </w:rPr>
        <w:t>inaugural session that will take place on 17</w:t>
      </w:r>
      <w:r w:rsidR="00B0383C" w:rsidRPr="001151C5">
        <w:rPr>
          <w:rFonts w:ascii="Times New Roman" w:hAnsi="Times New Roman" w:cs="Times New Roman"/>
          <w:b/>
          <w:bCs/>
          <w:color w:val="000000" w:themeColor="text1"/>
          <w:sz w:val="23"/>
          <w:szCs w:val="23"/>
          <w:vertAlign w:val="superscript"/>
          <w:lang w:val="en-US"/>
        </w:rPr>
        <w:t>th</w:t>
      </w:r>
      <w:r w:rsidR="00B0383C" w:rsidRPr="001151C5">
        <w:rPr>
          <w:rFonts w:ascii="Times New Roman" w:hAnsi="Times New Roman" w:cs="Times New Roman"/>
          <w:b/>
          <w:bCs/>
          <w:color w:val="000000" w:themeColor="text1"/>
          <w:sz w:val="23"/>
          <w:szCs w:val="23"/>
          <w:lang w:val="en-US"/>
        </w:rPr>
        <w:t xml:space="preserve"> May</w:t>
      </w:r>
      <w:r w:rsidRPr="001151C5">
        <w:rPr>
          <w:rFonts w:ascii="Times New Roman" w:hAnsi="Times New Roman" w:cs="Times New Roman"/>
          <w:b/>
          <w:bCs/>
          <w:color w:val="000000" w:themeColor="text1"/>
          <w:sz w:val="23"/>
          <w:szCs w:val="23"/>
          <w:lang w:val="en-US"/>
        </w:rPr>
        <w:t xml:space="preserve"> will obtain 3 ECTS</w:t>
      </w:r>
      <w:r w:rsidRPr="001151C5">
        <w:rPr>
          <w:rFonts w:ascii="Times New Roman" w:hAnsi="Times New Roman" w:cs="Times New Roman"/>
          <w:color w:val="000000" w:themeColor="text1"/>
          <w:sz w:val="23"/>
          <w:szCs w:val="23"/>
          <w:lang w:val="en-US"/>
        </w:rPr>
        <w:t xml:space="preserve">. </w:t>
      </w:r>
    </w:p>
    <w:p w14:paraId="2EDBBFF2" w14:textId="59846DCF" w:rsidR="00FB2334" w:rsidRPr="001151C5" w:rsidRDefault="00FB2334" w:rsidP="00664BE7">
      <w:pPr>
        <w:tabs>
          <w:tab w:val="left" w:pos="8364"/>
        </w:tabs>
        <w:jc w:val="both"/>
        <w:rPr>
          <w:rFonts w:ascii="Times New Roman" w:hAnsi="Times New Roman" w:cs="Times New Roman"/>
          <w:color w:val="000000" w:themeColor="text1"/>
          <w:sz w:val="23"/>
          <w:szCs w:val="23"/>
          <w:lang w:val="en-US"/>
        </w:rPr>
      </w:pPr>
      <w:r w:rsidRPr="001151C5">
        <w:rPr>
          <w:rFonts w:ascii="Times New Roman" w:hAnsi="Times New Roman" w:cs="Times New Roman"/>
          <w:b/>
          <w:bCs/>
          <w:sz w:val="23"/>
          <w:szCs w:val="23"/>
          <w:lang w:val="en-GB"/>
        </w:rPr>
        <w:t>All the activities – save for the inaugural session – are open to a limited number of participant students</w:t>
      </w:r>
      <w:r w:rsidRPr="001151C5">
        <w:rPr>
          <w:rFonts w:ascii="Times New Roman" w:hAnsi="Times New Roman" w:cs="Times New Roman"/>
          <w:sz w:val="23"/>
          <w:szCs w:val="23"/>
          <w:lang w:val="en-GB"/>
        </w:rPr>
        <w:t xml:space="preserve">. Once selected to take part in the Migration Days, students should select in advance the events that they mean to </w:t>
      </w:r>
      <w:proofErr w:type="gramStart"/>
      <w:r w:rsidRPr="001151C5">
        <w:rPr>
          <w:rFonts w:ascii="Times New Roman" w:hAnsi="Times New Roman" w:cs="Times New Roman"/>
          <w:sz w:val="23"/>
          <w:szCs w:val="23"/>
          <w:lang w:val="en-GB"/>
        </w:rPr>
        <w:t>be enrolled</w:t>
      </w:r>
      <w:proofErr w:type="gramEnd"/>
      <w:r w:rsidRPr="001151C5">
        <w:rPr>
          <w:rFonts w:ascii="Times New Roman" w:hAnsi="Times New Roman" w:cs="Times New Roman"/>
          <w:sz w:val="23"/>
          <w:szCs w:val="23"/>
          <w:lang w:val="en-GB"/>
        </w:rPr>
        <w:t xml:space="preserve"> for. </w:t>
      </w:r>
    </w:p>
    <w:p w14:paraId="7B6EB1D1" w14:textId="140F5FCE" w:rsidR="001045D1" w:rsidRPr="001151C5" w:rsidRDefault="001045D1" w:rsidP="00F82360">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The</w:t>
      </w:r>
      <w:r w:rsidR="00BA3FCE" w:rsidRPr="001151C5">
        <w:rPr>
          <w:rFonts w:ascii="Times New Roman" w:hAnsi="Times New Roman" w:cs="Times New Roman"/>
          <w:sz w:val="23"/>
          <w:szCs w:val="23"/>
          <w:lang w:val="en-GB"/>
        </w:rPr>
        <w:t xml:space="preserve"> </w:t>
      </w:r>
      <w:r w:rsidR="00F00939" w:rsidRPr="001151C5">
        <w:rPr>
          <w:rFonts w:ascii="Times New Roman" w:hAnsi="Times New Roman" w:cs="Times New Roman"/>
          <w:sz w:val="23"/>
          <w:szCs w:val="23"/>
          <w:lang w:val="en-GB"/>
        </w:rPr>
        <w:t xml:space="preserve">proposed </w:t>
      </w:r>
      <w:r w:rsidRPr="001151C5">
        <w:rPr>
          <w:rFonts w:ascii="Times New Roman" w:hAnsi="Times New Roman" w:cs="Times New Roman"/>
          <w:sz w:val="23"/>
          <w:szCs w:val="23"/>
          <w:lang w:val="en-GB"/>
        </w:rPr>
        <w:t>activities</w:t>
      </w:r>
      <w:r w:rsidR="00703303" w:rsidRPr="001151C5">
        <w:rPr>
          <w:rFonts w:ascii="Times New Roman" w:hAnsi="Times New Roman" w:cs="Times New Roman"/>
          <w:sz w:val="23"/>
          <w:szCs w:val="23"/>
          <w:lang w:val="en-GB"/>
        </w:rPr>
        <w:t xml:space="preserve"> shall consist of </w:t>
      </w:r>
      <w:r w:rsidR="00931332" w:rsidRPr="001151C5">
        <w:rPr>
          <w:rFonts w:ascii="Times New Roman" w:hAnsi="Times New Roman" w:cs="Times New Roman"/>
          <w:sz w:val="23"/>
          <w:szCs w:val="23"/>
          <w:lang w:val="en-GB"/>
        </w:rPr>
        <w:t>two</w:t>
      </w:r>
      <w:r w:rsidR="00703303" w:rsidRPr="001151C5">
        <w:rPr>
          <w:rFonts w:ascii="Times New Roman" w:hAnsi="Times New Roman" w:cs="Times New Roman"/>
          <w:sz w:val="23"/>
          <w:szCs w:val="23"/>
          <w:lang w:val="en-GB"/>
        </w:rPr>
        <w:t xml:space="preserve"> </w:t>
      </w:r>
      <w:r w:rsidR="00823B52" w:rsidRPr="001151C5">
        <w:rPr>
          <w:rFonts w:ascii="Times New Roman" w:hAnsi="Times New Roman" w:cs="Times New Roman"/>
          <w:sz w:val="23"/>
          <w:szCs w:val="23"/>
          <w:lang w:val="en-GB"/>
        </w:rPr>
        <w:t xml:space="preserve">academic </w:t>
      </w:r>
      <w:r w:rsidR="00703303" w:rsidRPr="001151C5">
        <w:rPr>
          <w:rFonts w:ascii="Times New Roman" w:hAnsi="Times New Roman" w:cs="Times New Roman"/>
          <w:sz w:val="23"/>
          <w:szCs w:val="23"/>
          <w:lang w:val="en-GB"/>
        </w:rPr>
        <w:t>hours</w:t>
      </w:r>
      <w:r w:rsidR="00BA3FCE" w:rsidRPr="001151C5">
        <w:rPr>
          <w:rFonts w:ascii="Times New Roman" w:hAnsi="Times New Roman" w:cs="Times New Roman"/>
          <w:sz w:val="23"/>
          <w:szCs w:val="23"/>
          <w:lang w:val="en-GB"/>
        </w:rPr>
        <w:t xml:space="preserve"> of</w:t>
      </w:r>
      <w:r w:rsidR="00703303" w:rsidRPr="001151C5">
        <w:rPr>
          <w:rFonts w:ascii="Times New Roman" w:hAnsi="Times New Roman" w:cs="Times New Roman"/>
          <w:sz w:val="23"/>
          <w:szCs w:val="23"/>
          <w:lang w:val="en-GB"/>
        </w:rPr>
        <w:t xml:space="preserve"> interactive teaching sessions and</w:t>
      </w:r>
      <w:r w:rsidRPr="001151C5">
        <w:rPr>
          <w:rFonts w:ascii="Times New Roman" w:hAnsi="Times New Roman" w:cs="Times New Roman"/>
          <w:sz w:val="23"/>
          <w:szCs w:val="23"/>
          <w:lang w:val="en-GB"/>
        </w:rPr>
        <w:t xml:space="preserve"> </w:t>
      </w:r>
      <w:r w:rsidR="00C90168" w:rsidRPr="001151C5">
        <w:rPr>
          <w:rFonts w:ascii="Times New Roman" w:hAnsi="Times New Roman" w:cs="Times New Roman"/>
          <w:sz w:val="23"/>
          <w:szCs w:val="23"/>
          <w:lang w:val="en-GB"/>
        </w:rPr>
        <w:t xml:space="preserve">focus </w:t>
      </w:r>
      <w:r w:rsidR="00EF5754" w:rsidRPr="001151C5">
        <w:rPr>
          <w:rFonts w:ascii="Times New Roman" w:hAnsi="Times New Roman" w:cs="Times New Roman"/>
          <w:sz w:val="23"/>
          <w:szCs w:val="23"/>
          <w:lang w:val="en-GB"/>
        </w:rPr>
        <w:t xml:space="preserve">at least </w:t>
      </w:r>
      <w:r w:rsidR="00C90168" w:rsidRPr="001151C5">
        <w:rPr>
          <w:rFonts w:ascii="Times New Roman" w:hAnsi="Times New Roman" w:cs="Times New Roman"/>
          <w:sz w:val="23"/>
          <w:szCs w:val="23"/>
          <w:lang w:val="en-GB"/>
        </w:rPr>
        <w:t xml:space="preserve">on </w:t>
      </w:r>
      <w:r w:rsidR="00EF5754" w:rsidRPr="001151C5">
        <w:rPr>
          <w:rFonts w:ascii="Times New Roman" w:hAnsi="Times New Roman" w:cs="Times New Roman"/>
          <w:sz w:val="23"/>
          <w:szCs w:val="23"/>
          <w:lang w:val="en-GB"/>
        </w:rPr>
        <w:t xml:space="preserve">one of the </w:t>
      </w:r>
      <w:r w:rsidR="00F82360" w:rsidRPr="001151C5">
        <w:rPr>
          <w:rFonts w:ascii="Times New Roman" w:hAnsi="Times New Roman" w:cs="Times New Roman"/>
          <w:sz w:val="23"/>
          <w:szCs w:val="23"/>
          <w:lang w:val="en-GB"/>
        </w:rPr>
        <w:t xml:space="preserve">following </w:t>
      </w:r>
      <w:r w:rsidR="005A4EDF" w:rsidRPr="001151C5">
        <w:rPr>
          <w:rFonts w:ascii="Times New Roman" w:hAnsi="Times New Roman" w:cs="Times New Roman"/>
          <w:b/>
          <w:bCs/>
          <w:sz w:val="23"/>
          <w:szCs w:val="23"/>
          <w:lang w:val="en-GB"/>
        </w:rPr>
        <w:t>TOPICS</w:t>
      </w:r>
      <w:r w:rsidR="00EF5754" w:rsidRPr="001151C5">
        <w:rPr>
          <w:rFonts w:ascii="Times New Roman" w:hAnsi="Times New Roman" w:cs="Times New Roman"/>
          <w:sz w:val="23"/>
          <w:szCs w:val="23"/>
          <w:lang w:val="en-GB"/>
        </w:rPr>
        <w:t>:</w:t>
      </w:r>
    </w:p>
    <w:p w14:paraId="4858E341" w14:textId="46C52DD5" w:rsidR="00F82360" w:rsidRPr="001151C5" w:rsidRDefault="006110B9" w:rsidP="00F82360">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1</w:t>
      </w:r>
      <w:r w:rsidR="00F82360" w:rsidRPr="001151C5">
        <w:rPr>
          <w:rFonts w:ascii="Times New Roman" w:hAnsi="Times New Roman" w:cs="Times New Roman"/>
          <w:sz w:val="23"/>
          <w:szCs w:val="23"/>
          <w:lang w:val="en-GB"/>
        </w:rPr>
        <w:t xml:space="preserve">. </w:t>
      </w:r>
      <w:r w:rsidR="005D2959" w:rsidRPr="001151C5">
        <w:rPr>
          <w:rFonts w:ascii="Times New Roman" w:hAnsi="Times New Roman" w:cs="Times New Roman"/>
          <w:b/>
          <w:bCs/>
          <w:sz w:val="23"/>
          <w:szCs w:val="23"/>
          <w:lang w:val="en-GB"/>
        </w:rPr>
        <w:t>M</w:t>
      </w:r>
      <w:r w:rsidR="00F82360" w:rsidRPr="001151C5">
        <w:rPr>
          <w:rFonts w:ascii="Times New Roman" w:hAnsi="Times New Roman" w:cs="Times New Roman"/>
          <w:b/>
          <w:bCs/>
          <w:sz w:val="23"/>
          <w:szCs w:val="23"/>
          <w:lang w:val="en-GB"/>
        </w:rPr>
        <w:t>igration Policies in Europe</w:t>
      </w:r>
      <w:r w:rsidR="00F82360" w:rsidRPr="001151C5">
        <w:rPr>
          <w:rFonts w:ascii="Times New Roman" w:hAnsi="Times New Roman" w:cs="Times New Roman"/>
          <w:sz w:val="23"/>
          <w:szCs w:val="23"/>
          <w:lang w:val="en-GB"/>
        </w:rPr>
        <w:t xml:space="preserve"> </w:t>
      </w:r>
    </w:p>
    <w:p w14:paraId="15131486" w14:textId="4219C8BD" w:rsidR="00F82360" w:rsidRPr="001151C5" w:rsidRDefault="00F82360" w:rsidP="00F82360">
      <w:pPr>
        <w:jc w:val="both"/>
        <w:rPr>
          <w:rFonts w:ascii="Times New Roman" w:hAnsi="Times New Roman" w:cs="Times New Roman"/>
          <w:sz w:val="23"/>
          <w:szCs w:val="23"/>
          <w:lang w:val="en-GB"/>
        </w:rPr>
      </w:pPr>
      <w:proofErr w:type="gramStart"/>
      <w:r w:rsidRPr="001151C5">
        <w:rPr>
          <w:rFonts w:ascii="Times New Roman" w:hAnsi="Times New Roman" w:cs="Times New Roman"/>
          <w:sz w:val="23"/>
          <w:szCs w:val="23"/>
          <w:lang w:val="en-US"/>
        </w:rPr>
        <w:t xml:space="preserve">The growing selectivity of </w:t>
      </w:r>
      <w:r w:rsidR="005D2959" w:rsidRPr="001151C5">
        <w:rPr>
          <w:rFonts w:ascii="Times New Roman" w:hAnsi="Times New Roman" w:cs="Times New Roman"/>
          <w:sz w:val="23"/>
          <w:szCs w:val="23"/>
          <w:lang w:val="en-US"/>
        </w:rPr>
        <w:t>(</w:t>
      </w:r>
      <w:proofErr w:type="spellStart"/>
      <w:r w:rsidRPr="001151C5">
        <w:rPr>
          <w:rFonts w:ascii="Times New Roman" w:hAnsi="Times New Roman" w:cs="Times New Roman"/>
          <w:sz w:val="23"/>
          <w:szCs w:val="23"/>
          <w:lang w:val="en-US"/>
        </w:rPr>
        <w:t>im</w:t>
      </w:r>
      <w:proofErr w:type="spellEnd"/>
      <w:r w:rsidR="005D2959" w:rsidRPr="001151C5">
        <w:rPr>
          <w:rFonts w:ascii="Times New Roman" w:hAnsi="Times New Roman" w:cs="Times New Roman"/>
          <w:sz w:val="23"/>
          <w:szCs w:val="23"/>
          <w:lang w:val="en-US"/>
        </w:rPr>
        <w:t>)</w:t>
      </w:r>
      <w:r w:rsidRPr="001151C5">
        <w:rPr>
          <w:rFonts w:ascii="Times New Roman" w:hAnsi="Times New Roman" w:cs="Times New Roman"/>
          <w:sz w:val="23"/>
          <w:szCs w:val="23"/>
          <w:lang w:val="en-US"/>
        </w:rPr>
        <w:t xml:space="preserve">migration policies: how States distinguish, classify and manage different forms of </w:t>
      </w:r>
      <w:r w:rsidR="005D2959" w:rsidRPr="001151C5">
        <w:rPr>
          <w:rFonts w:ascii="Times New Roman" w:hAnsi="Times New Roman" w:cs="Times New Roman"/>
          <w:sz w:val="23"/>
          <w:szCs w:val="23"/>
          <w:lang w:val="en-US"/>
        </w:rPr>
        <w:t>(</w:t>
      </w:r>
      <w:proofErr w:type="spellStart"/>
      <w:r w:rsidRPr="001151C5">
        <w:rPr>
          <w:rFonts w:ascii="Times New Roman" w:hAnsi="Times New Roman" w:cs="Times New Roman"/>
          <w:sz w:val="23"/>
          <w:szCs w:val="23"/>
          <w:lang w:val="en-US"/>
        </w:rPr>
        <w:t>im</w:t>
      </w:r>
      <w:proofErr w:type="spellEnd"/>
      <w:r w:rsidR="005D2959" w:rsidRPr="001151C5">
        <w:rPr>
          <w:rFonts w:ascii="Times New Roman" w:hAnsi="Times New Roman" w:cs="Times New Roman"/>
          <w:sz w:val="23"/>
          <w:szCs w:val="23"/>
          <w:lang w:val="en-US"/>
        </w:rPr>
        <w:t>)</w:t>
      </w:r>
      <w:r w:rsidRPr="001151C5">
        <w:rPr>
          <w:rFonts w:ascii="Times New Roman" w:hAnsi="Times New Roman" w:cs="Times New Roman"/>
          <w:sz w:val="23"/>
          <w:szCs w:val="23"/>
          <w:lang w:val="en-US"/>
        </w:rPr>
        <w:t>migration;</w:t>
      </w:r>
      <w:r w:rsidR="005D2959" w:rsidRPr="001151C5">
        <w:rPr>
          <w:rFonts w:ascii="Times New Roman" w:hAnsi="Times New Roman" w:cs="Times New Roman"/>
          <w:sz w:val="23"/>
          <w:szCs w:val="23"/>
          <w:lang w:val="en-US"/>
        </w:rPr>
        <w:t xml:space="preserve"> Migration polic</w:t>
      </w:r>
      <w:r w:rsidR="000A457C" w:rsidRPr="001151C5">
        <w:rPr>
          <w:rFonts w:ascii="Times New Roman" w:hAnsi="Times New Roman" w:cs="Times New Roman"/>
          <w:sz w:val="23"/>
          <w:szCs w:val="23"/>
          <w:lang w:val="en-US"/>
        </w:rPr>
        <w:t>ies</w:t>
      </w:r>
      <w:r w:rsidR="005D2959" w:rsidRPr="001151C5">
        <w:rPr>
          <w:rFonts w:ascii="Times New Roman" w:hAnsi="Times New Roman" w:cs="Times New Roman"/>
          <w:sz w:val="23"/>
          <w:szCs w:val="23"/>
          <w:lang w:val="en-US"/>
        </w:rPr>
        <w:t xml:space="preserve"> – scope, goals, assumptions, mechanisms and tools, stakeholders; </w:t>
      </w:r>
      <w:r w:rsidR="00F62CB4" w:rsidRPr="001151C5">
        <w:rPr>
          <w:rFonts w:ascii="Times New Roman" w:hAnsi="Times New Roman" w:cs="Times New Roman"/>
          <w:sz w:val="23"/>
          <w:szCs w:val="23"/>
          <w:lang w:val="en-US"/>
        </w:rPr>
        <w:t>D</w:t>
      </w:r>
      <w:r w:rsidR="005D2959" w:rsidRPr="001151C5">
        <w:rPr>
          <w:rFonts w:ascii="Times New Roman" w:hAnsi="Times New Roman" w:cs="Times New Roman"/>
          <w:sz w:val="23"/>
          <w:szCs w:val="23"/>
          <w:lang w:val="en-US"/>
        </w:rPr>
        <w:t>ifferent sub-policies: emigration, immigration, asylum, reception, diaspora, integration, and visa policies</w:t>
      </w:r>
      <w:r w:rsidR="00E57660" w:rsidRPr="001151C5">
        <w:rPr>
          <w:rFonts w:ascii="Times New Roman" w:hAnsi="Times New Roman" w:cs="Times New Roman"/>
          <w:sz w:val="23"/>
          <w:szCs w:val="23"/>
          <w:lang w:val="en-US"/>
        </w:rPr>
        <w:t>,</w:t>
      </w:r>
      <w:r w:rsidR="005D2959" w:rsidRPr="001151C5">
        <w:rPr>
          <w:rFonts w:ascii="Times New Roman" w:hAnsi="Times New Roman" w:cs="Times New Roman"/>
          <w:sz w:val="23"/>
          <w:szCs w:val="23"/>
          <w:lang w:val="en-US"/>
        </w:rPr>
        <w:t xml:space="preserve"> etc.; EU polic</w:t>
      </w:r>
      <w:r w:rsidR="00027F16" w:rsidRPr="001151C5">
        <w:rPr>
          <w:rFonts w:ascii="Times New Roman" w:hAnsi="Times New Roman" w:cs="Times New Roman"/>
          <w:sz w:val="23"/>
          <w:szCs w:val="23"/>
          <w:lang w:val="en-US"/>
        </w:rPr>
        <w:t>ies</w:t>
      </w:r>
      <w:r w:rsidR="005D2959" w:rsidRPr="001151C5">
        <w:rPr>
          <w:rFonts w:ascii="Times New Roman" w:hAnsi="Times New Roman" w:cs="Times New Roman"/>
          <w:sz w:val="23"/>
          <w:szCs w:val="23"/>
          <w:lang w:val="en-US"/>
        </w:rPr>
        <w:t xml:space="preserve"> in the field of </w:t>
      </w:r>
      <w:r w:rsidR="00B06E51" w:rsidRPr="001151C5">
        <w:rPr>
          <w:rFonts w:ascii="Times New Roman" w:hAnsi="Times New Roman" w:cs="Times New Roman"/>
          <w:sz w:val="23"/>
          <w:szCs w:val="23"/>
          <w:lang w:val="en-US"/>
        </w:rPr>
        <w:t>(</w:t>
      </w:r>
      <w:proofErr w:type="spellStart"/>
      <w:r w:rsidR="005D2959" w:rsidRPr="001151C5">
        <w:rPr>
          <w:rFonts w:ascii="Times New Roman" w:hAnsi="Times New Roman" w:cs="Times New Roman"/>
          <w:sz w:val="23"/>
          <w:szCs w:val="23"/>
          <w:lang w:val="en-US"/>
        </w:rPr>
        <w:t>im</w:t>
      </w:r>
      <w:proofErr w:type="spellEnd"/>
      <w:r w:rsidR="00B06E51" w:rsidRPr="001151C5">
        <w:rPr>
          <w:rFonts w:ascii="Times New Roman" w:hAnsi="Times New Roman" w:cs="Times New Roman"/>
          <w:sz w:val="23"/>
          <w:szCs w:val="23"/>
          <w:lang w:val="en-US"/>
        </w:rPr>
        <w:t>)</w:t>
      </w:r>
      <w:r w:rsidR="005D2959" w:rsidRPr="001151C5">
        <w:rPr>
          <w:rFonts w:ascii="Times New Roman" w:hAnsi="Times New Roman" w:cs="Times New Roman"/>
          <w:sz w:val="23"/>
          <w:szCs w:val="23"/>
          <w:lang w:val="en-US"/>
        </w:rPr>
        <w:t>migration, asylum and border</w:t>
      </w:r>
      <w:r w:rsidR="00027F16" w:rsidRPr="001151C5">
        <w:rPr>
          <w:rFonts w:ascii="Times New Roman" w:hAnsi="Times New Roman" w:cs="Times New Roman"/>
          <w:sz w:val="23"/>
          <w:szCs w:val="23"/>
          <w:lang w:val="en-US"/>
        </w:rPr>
        <w:t>s</w:t>
      </w:r>
      <w:r w:rsidR="005D2959" w:rsidRPr="001151C5">
        <w:rPr>
          <w:rFonts w:ascii="Times New Roman" w:hAnsi="Times New Roman" w:cs="Times New Roman"/>
          <w:sz w:val="23"/>
          <w:szCs w:val="23"/>
          <w:lang w:val="en-US"/>
        </w:rPr>
        <w:t xml:space="preserve"> management; </w:t>
      </w:r>
      <w:r w:rsidRPr="001151C5">
        <w:rPr>
          <w:rFonts w:ascii="Times New Roman" w:hAnsi="Times New Roman" w:cs="Times New Roman"/>
          <w:sz w:val="23"/>
          <w:szCs w:val="23"/>
          <w:lang w:val="en-GB"/>
        </w:rPr>
        <w:t>EU Citizenship;</w:t>
      </w:r>
      <w:r w:rsidR="00830935" w:rsidRPr="001151C5">
        <w:rPr>
          <w:rFonts w:ascii="Times New Roman" w:hAnsi="Times New Roman" w:cs="Times New Roman"/>
          <w:sz w:val="23"/>
          <w:szCs w:val="23"/>
          <w:lang w:val="en-GB"/>
        </w:rPr>
        <w:t xml:space="preserve"> EU response to the ‘migration and refugee crisis’</w:t>
      </w:r>
      <w:r w:rsidR="007A18D4" w:rsidRPr="001151C5">
        <w:rPr>
          <w:rFonts w:ascii="Times New Roman" w:hAnsi="Times New Roman" w:cs="Times New Roman"/>
          <w:sz w:val="23"/>
          <w:szCs w:val="23"/>
          <w:lang w:val="en-GB"/>
        </w:rPr>
        <w:t>;</w:t>
      </w:r>
      <w:r w:rsidRPr="001151C5">
        <w:rPr>
          <w:rFonts w:ascii="Times New Roman" w:hAnsi="Times New Roman" w:cs="Times New Roman"/>
          <w:sz w:val="23"/>
          <w:szCs w:val="23"/>
          <w:lang w:val="en-US"/>
        </w:rPr>
        <w:t xml:space="preserve">The horizontal level of migration’s governance: </w:t>
      </w:r>
      <w:r w:rsidR="0049463D" w:rsidRPr="001151C5">
        <w:rPr>
          <w:rFonts w:ascii="Times New Roman" w:hAnsi="Times New Roman" w:cs="Times New Roman"/>
          <w:sz w:val="23"/>
          <w:szCs w:val="23"/>
          <w:lang w:val="en-US"/>
        </w:rPr>
        <w:t xml:space="preserve">State actors vs. </w:t>
      </w:r>
      <w:r w:rsidR="00B06E51" w:rsidRPr="001151C5">
        <w:rPr>
          <w:rFonts w:ascii="Times New Roman" w:hAnsi="Times New Roman" w:cs="Times New Roman"/>
          <w:sz w:val="23"/>
          <w:szCs w:val="23"/>
          <w:lang w:val="en-US"/>
        </w:rPr>
        <w:t>non-state actors</w:t>
      </w:r>
      <w:r w:rsidRPr="001151C5">
        <w:rPr>
          <w:rFonts w:ascii="Times New Roman" w:hAnsi="Times New Roman" w:cs="Times New Roman"/>
          <w:sz w:val="23"/>
          <w:szCs w:val="23"/>
          <w:lang w:val="en-GB"/>
        </w:rPr>
        <w:t xml:space="preserve">; </w:t>
      </w:r>
      <w:r w:rsidRPr="001151C5">
        <w:rPr>
          <w:rFonts w:ascii="Times New Roman" w:hAnsi="Times New Roman" w:cs="Times New Roman"/>
          <w:sz w:val="23"/>
          <w:szCs w:val="23"/>
          <w:lang w:val="en-US"/>
        </w:rPr>
        <w:t>De-bordering solidarity and its actors</w:t>
      </w:r>
      <w:proofErr w:type="gramEnd"/>
    </w:p>
    <w:p w14:paraId="644A0B18" w14:textId="549A87C9" w:rsidR="00F82360" w:rsidRPr="001151C5" w:rsidRDefault="006110B9" w:rsidP="00F82360">
      <w:pPr>
        <w:jc w:val="both"/>
        <w:rPr>
          <w:rFonts w:ascii="Times New Roman" w:hAnsi="Times New Roman" w:cs="Times New Roman"/>
          <w:sz w:val="23"/>
          <w:szCs w:val="23"/>
          <w:lang w:val="en-GB"/>
        </w:rPr>
      </w:pPr>
      <w:r w:rsidRPr="001151C5">
        <w:rPr>
          <w:rFonts w:ascii="Times New Roman" w:hAnsi="Times New Roman" w:cs="Times New Roman"/>
          <w:sz w:val="23"/>
          <w:szCs w:val="23"/>
          <w:lang w:val="en-US"/>
        </w:rPr>
        <w:t>2</w:t>
      </w:r>
      <w:r w:rsidR="00F82360" w:rsidRPr="001151C5">
        <w:rPr>
          <w:rFonts w:ascii="Times New Roman" w:hAnsi="Times New Roman" w:cs="Times New Roman"/>
          <w:sz w:val="23"/>
          <w:szCs w:val="23"/>
          <w:lang w:val="en-US"/>
        </w:rPr>
        <w:t>. </w:t>
      </w:r>
      <w:r w:rsidR="00F82360" w:rsidRPr="001151C5">
        <w:rPr>
          <w:rFonts w:ascii="Times New Roman" w:hAnsi="Times New Roman" w:cs="Times New Roman"/>
          <w:b/>
          <w:bCs/>
          <w:sz w:val="23"/>
          <w:szCs w:val="23"/>
          <w:lang w:val="en-US"/>
        </w:rPr>
        <w:t>Borders Management, Mobility</w:t>
      </w:r>
      <w:r w:rsidR="00ED0448" w:rsidRPr="001151C5">
        <w:rPr>
          <w:rFonts w:ascii="Times New Roman" w:hAnsi="Times New Roman" w:cs="Times New Roman"/>
          <w:b/>
          <w:bCs/>
          <w:sz w:val="23"/>
          <w:szCs w:val="23"/>
          <w:lang w:val="en-US"/>
        </w:rPr>
        <w:t xml:space="preserve">, </w:t>
      </w:r>
      <w:r w:rsidR="00F82360" w:rsidRPr="001151C5">
        <w:rPr>
          <w:rFonts w:ascii="Times New Roman" w:hAnsi="Times New Roman" w:cs="Times New Roman"/>
          <w:b/>
          <w:bCs/>
          <w:sz w:val="23"/>
          <w:szCs w:val="23"/>
          <w:lang w:val="en-US"/>
        </w:rPr>
        <w:t>Governance of Migration</w:t>
      </w:r>
      <w:r w:rsidR="00ED0448" w:rsidRPr="001151C5">
        <w:rPr>
          <w:rFonts w:ascii="Times New Roman" w:hAnsi="Times New Roman" w:cs="Times New Roman"/>
          <w:b/>
          <w:bCs/>
          <w:sz w:val="23"/>
          <w:szCs w:val="23"/>
          <w:lang w:val="en-US"/>
        </w:rPr>
        <w:t>,</w:t>
      </w:r>
      <w:r w:rsidR="00F82360" w:rsidRPr="001151C5">
        <w:rPr>
          <w:rFonts w:ascii="Times New Roman" w:hAnsi="Times New Roman" w:cs="Times New Roman"/>
          <w:b/>
          <w:bCs/>
          <w:sz w:val="23"/>
          <w:szCs w:val="23"/>
          <w:lang w:val="en-US"/>
        </w:rPr>
        <w:t xml:space="preserve"> Irregular Migration</w:t>
      </w:r>
    </w:p>
    <w:p w14:paraId="0798844B" w14:textId="6D4CF3B2" w:rsidR="00F82360" w:rsidRPr="001151C5" w:rsidRDefault="00F82360" w:rsidP="00F82360">
      <w:pPr>
        <w:jc w:val="both"/>
        <w:rPr>
          <w:rFonts w:ascii="Times New Roman" w:hAnsi="Times New Roman" w:cs="Times New Roman"/>
          <w:sz w:val="23"/>
          <w:szCs w:val="23"/>
          <w:lang w:val="en-US"/>
        </w:rPr>
      </w:pPr>
      <w:r w:rsidRPr="001151C5">
        <w:rPr>
          <w:rFonts w:ascii="Times New Roman" w:hAnsi="Times New Roman" w:cs="Times New Roman"/>
          <w:sz w:val="23"/>
          <w:szCs w:val="23"/>
          <w:lang w:val="en-US"/>
        </w:rPr>
        <w:t xml:space="preserve">The new salience of borders and their symbolic role in politics; The venue shopping approach: moving borders; The externalization of borders and the involvement of transit countries in borders’ management; Retention </w:t>
      </w:r>
      <w:r w:rsidR="00364DDC" w:rsidRPr="001151C5">
        <w:rPr>
          <w:rFonts w:ascii="Times New Roman" w:hAnsi="Times New Roman" w:cs="Times New Roman"/>
          <w:sz w:val="23"/>
          <w:szCs w:val="23"/>
          <w:lang w:val="en-US"/>
        </w:rPr>
        <w:t>centers</w:t>
      </w:r>
      <w:r w:rsidRPr="001151C5">
        <w:rPr>
          <w:rFonts w:ascii="Times New Roman" w:hAnsi="Times New Roman" w:cs="Times New Roman"/>
          <w:sz w:val="23"/>
          <w:szCs w:val="23"/>
          <w:lang w:val="en-US"/>
        </w:rPr>
        <w:t>;</w:t>
      </w:r>
      <w:r w:rsidRPr="001151C5">
        <w:rPr>
          <w:rFonts w:ascii="Times New Roman" w:hAnsi="Times New Roman" w:cs="Times New Roman"/>
          <w:b/>
          <w:bCs/>
          <w:sz w:val="23"/>
          <w:szCs w:val="23"/>
          <w:lang w:val="en-US"/>
        </w:rPr>
        <w:t xml:space="preserve"> </w:t>
      </w:r>
      <w:r w:rsidRPr="001151C5">
        <w:rPr>
          <w:rFonts w:ascii="Times New Roman" w:hAnsi="Times New Roman" w:cs="Times New Roman"/>
          <w:sz w:val="23"/>
          <w:szCs w:val="23"/>
          <w:lang w:val="en-US"/>
        </w:rPr>
        <w:t>The multilevel (and multi-actor) governance of immigration; The multiple causes of irregular immigration; Migration at Sea</w:t>
      </w:r>
      <w:r w:rsidR="00FD60FC" w:rsidRPr="001151C5">
        <w:rPr>
          <w:rFonts w:ascii="Times New Roman" w:hAnsi="Times New Roman" w:cs="Times New Roman"/>
          <w:sz w:val="23"/>
          <w:szCs w:val="23"/>
          <w:lang w:val="en-US"/>
        </w:rPr>
        <w:t xml:space="preserve">; </w:t>
      </w:r>
      <w:r w:rsidR="00302B58" w:rsidRPr="001151C5">
        <w:rPr>
          <w:rFonts w:ascii="Times New Roman" w:hAnsi="Times New Roman" w:cs="Times New Roman"/>
          <w:sz w:val="23"/>
          <w:szCs w:val="23"/>
          <w:lang w:val="en-US"/>
        </w:rPr>
        <w:t>The safeguards of migrants’ h</w:t>
      </w:r>
      <w:r w:rsidR="00FD60FC" w:rsidRPr="001151C5">
        <w:rPr>
          <w:rFonts w:ascii="Times New Roman" w:hAnsi="Times New Roman" w:cs="Times New Roman"/>
          <w:sz w:val="23"/>
          <w:szCs w:val="23"/>
          <w:lang w:val="en-US"/>
        </w:rPr>
        <w:t xml:space="preserve">uman </w:t>
      </w:r>
      <w:r w:rsidR="00302B58" w:rsidRPr="001151C5">
        <w:rPr>
          <w:rFonts w:ascii="Times New Roman" w:hAnsi="Times New Roman" w:cs="Times New Roman"/>
          <w:sz w:val="23"/>
          <w:szCs w:val="23"/>
          <w:lang w:val="en-US"/>
        </w:rPr>
        <w:t>rights at borders.</w:t>
      </w:r>
    </w:p>
    <w:p w14:paraId="0DD0B1D2" w14:textId="153D103F" w:rsidR="00F82360" w:rsidRPr="001151C5" w:rsidRDefault="006110B9" w:rsidP="00F82360">
      <w:pPr>
        <w:jc w:val="both"/>
        <w:rPr>
          <w:rFonts w:ascii="Times New Roman" w:hAnsi="Times New Roman" w:cs="Times New Roman"/>
          <w:sz w:val="23"/>
          <w:szCs w:val="23"/>
          <w:lang w:val="en-GB"/>
        </w:rPr>
      </w:pPr>
      <w:r w:rsidRPr="001151C5">
        <w:rPr>
          <w:rFonts w:ascii="Times New Roman" w:hAnsi="Times New Roman" w:cs="Times New Roman"/>
          <w:sz w:val="23"/>
          <w:szCs w:val="23"/>
          <w:lang w:val="en-US"/>
        </w:rPr>
        <w:t>3</w:t>
      </w:r>
      <w:r w:rsidR="00F82360" w:rsidRPr="001151C5">
        <w:rPr>
          <w:rFonts w:ascii="Times New Roman" w:hAnsi="Times New Roman" w:cs="Times New Roman"/>
          <w:sz w:val="23"/>
          <w:szCs w:val="23"/>
          <w:lang w:val="en-US"/>
        </w:rPr>
        <w:t xml:space="preserve">.  </w:t>
      </w:r>
      <w:r w:rsidR="00F82360" w:rsidRPr="001151C5">
        <w:rPr>
          <w:rFonts w:ascii="Times New Roman" w:hAnsi="Times New Roman" w:cs="Times New Roman"/>
          <w:b/>
          <w:bCs/>
          <w:sz w:val="23"/>
          <w:szCs w:val="23"/>
          <w:lang w:val="en-US"/>
        </w:rPr>
        <w:t xml:space="preserve">Asylum Seekers and Refugees </w:t>
      </w:r>
    </w:p>
    <w:p w14:paraId="1A427E17" w14:textId="42AE314E" w:rsidR="00F82360" w:rsidRPr="001151C5" w:rsidRDefault="00F82360" w:rsidP="00F82360">
      <w:pPr>
        <w:jc w:val="both"/>
        <w:rPr>
          <w:rFonts w:ascii="Times New Roman" w:hAnsi="Times New Roman" w:cs="Times New Roman"/>
          <w:sz w:val="23"/>
          <w:szCs w:val="23"/>
          <w:lang w:val="en-US"/>
        </w:rPr>
      </w:pPr>
      <w:r w:rsidRPr="001151C5">
        <w:rPr>
          <w:rFonts w:ascii="Times New Roman" w:hAnsi="Times New Roman" w:cs="Times New Roman"/>
          <w:sz w:val="23"/>
          <w:szCs w:val="23"/>
          <w:lang w:val="en-US"/>
        </w:rPr>
        <w:lastRenderedPageBreak/>
        <w:t>Asylum as a contentious issue: between human rights and restrictive trends; External and internal controls: an increasing effectivity of States’ regulation?; Path to legalization: regularization mechanism</w:t>
      </w:r>
      <w:r w:rsidR="009C5F93" w:rsidRPr="001151C5">
        <w:rPr>
          <w:rFonts w:ascii="Times New Roman" w:hAnsi="Times New Roman" w:cs="Times New Roman"/>
          <w:sz w:val="23"/>
          <w:szCs w:val="23"/>
          <w:lang w:val="en-US"/>
        </w:rPr>
        <w:t>s</w:t>
      </w:r>
      <w:r w:rsidRPr="001151C5">
        <w:rPr>
          <w:rFonts w:ascii="Times New Roman" w:hAnsi="Times New Roman" w:cs="Times New Roman"/>
          <w:sz w:val="23"/>
          <w:szCs w:val="23"/>
          <w:lang w:val="en-US"/>
        </w:rPr>
        <w:t xml:space="preserve"> and regularization programs;</w:t>
      </w:r>
      <w:r w:rsidR="008A33DC" w:rsidRPr="001151C5">
        <w:rPr>
          <w:rFonts w:ascii="Times New Roman" w:hAnsi="Times New Roman" w:cs="Times New Roman"/>
          <w:sz w:val="23"/>
          <w:szCs w:val="23"/>
          <w:lang w:val="en-US"/>
        </w:rPr>
        <w:t xml:space="preserve"> Horizontal forms of solidarity</w:t>
      </w:r>
      <w:r w:rsidR="0093300A" w:rsidRPr="001151C5">
        <w:rPr>
          <w:rFonts w:ascii="Times New Roman" w:hAnsi="Times New Roman" w:cs="Times New Roman"/>
          <w:sz w:val="23"/>
          <w:szCs w:val="23"/>
          <w:lang w:val="en-US"/>
        </w:rPr>
        <w:t>;</w:t>
      </w:r>
      <w:r w:rsidR="00A77899" w:rsidRPr="001151C5">
        <w:rPr>
          <w:rFonts w:ascii="Times New Roman" w:hAnsi="Times New Roman" w:cs="Times New Roman"/>
          <w:sz w:val="23"/>
          <w:szCs w:val="23"/>
          <w:lang w:val="en-US"/>
        </w:rPr>
        <w:t xml:space="preserve"> Associations and neighborhood help</w:t>
      </w:r>
      <w:r w:rsidR="008A33DC" w:rsidRPr="001151C5">
        <w:rPr>
          <w:rFonts w:ascii="Times New Roman" w:hAnsi="Times New Roman" w:cs="Times New Roman"/>
          <w:sz w:val="23"/>
          <w:szCs w:val="23"/>
          <w:lang w:val="en-US"/>
        </w:rPr>
        <w:t>;</w:t>
      </w:r>
      <w:r w:rsidRPr="001151C5">
        <w:rPr>
          <w:rFonts w:ascii="Times New Roman" w:hAnsi="Times New Roman" w:cs="Times New Roman"/>
          <w:sz w:val="23"/>
          <w:szCs w:val="23"/>
          <w:lang w:val="en-US"/>
        </w:rPr>
        <w:t xml:space="preserve"> The constitutional right of asylum</w:t>
      </w:r>
      <w:r w:rsidR="004012BF" w:rsidRPr="001151C5">
        <w:rPr>
          <w:rFonts w:ascii="Times New Roman" w:hAnsi="Times New Roman" w:cs="Times New Roman"/>
          <w:sz w:val="23"/>
          <w:szCs w:val="23"/>
          <w:lang w:val="en-US"/>
        </w:rPr>
        <w:t>;</w:t>
      </w:r>
      <w:r w:rsidRPr="001151C5">
        <w:rPr>
          <w:rFonts w:ascii="Times New Roman" w:hAnsi="Times New Roman" w:cs="Times New Roman"/>
          <w:sz w:val="23"/>
          <w:szCs w:val="23"/>
          <w:lang w:val="en-US"/>
        </w:rPr>
        <w:t xml:space="preserve"> The </w:t>
      </w:r>
      <w:r w:rsidRPr="001151C5">
        <w:rPr>
          <w:rFonts w:ascii="Times New Roman" w:hAnsi="Times New Roman" w:cs="Times New Roman"/>
          <w:sz w:val="23"/>
          <w:szCs w:val="23"/>
          <w:lang w:val="en-GB"/>
        </w:rPr>
        <w:t>principle of non-</w:t>
      </w:r>
      <w:proofErr w:type="spellStart"/>
      <w:r w:rsidRPr="001151C5">
        <w:rPr>
          <w:rFonts w:ascii="Times New Roman" w:hAnsi="Times New Roman" w:cs="Times New Roman"/>
          <w:sz w:val="23"/>
          <w:szCs w:val="23"/>
          <w:lang w:val="en-GB"/>
        </w:rPr>
        <w:t>refoulement</w:t>
      </w:r>
      <w:proofErr w:type="spellEnd"/>
      <w:r w:rsidRPr="001151C5">
        <w:rPr>
          <w:rFonts w:ascii="Times New Roman" w:hAnsi="Times New Roman" w:cs="Times New Roman"/>
          <w:sz w:val="23"/>
          <w:szCs w:val="23"/>
          <w:lang w:val="en-US"/>
        </w:rPr>
        <w:t>; Encampment, shelters, sanctuaries; Durable solutions: return, integration, resettlement; the externalization of asylum</w:t>
      </w:r>
      <w:r w:rsidR="00EB5FCE" w:rsidRPr="001151C5">
        <w:rPr>
          <w:rFonts w:ascii="Times New Roman" w:hAnsi="Times New Roman" w:cs="Times New Roman"/>
          <w:sz w:val="23"/>
          <w:szCs w:val="23"/>
          <w:lang w:val="en-US"/>
        </w:rPr>
        <w:t>; Human</w:t>
      </w:r>
      <w:r w:rsidR="00B67110" w:rsidRPr="001151C5">
        <w:rPr>
          <w:rFonts w:ascii="Times New Roman" w:hAnsi="Times New Roman" w:cs="Times New Roman"/>
          <w:sz w:val="23"/>
          <w:szCs w:val="23"/>
          <w:lang w:val="en-US"/>
        </w:rPr>
        <w:t>itaria</w:t>
      </w:r>
      <w:r w:rsidR="001C7904" w:rsidRPr="001151C5">
        <w:rPr>
          <w:rFonts w:ascii="Times New Roman" w:hAnsi="Times New Roman" w:cs="Times New Roman"/>
          <w:color w:val="000000" w:themeColor="text1"/>
          <w:sz w:val="23"/>
          <w:szCs w:val="23"/>
          <w:lang w:val="en-US"/>
        </w:rPr>
        <w:t>n</w:t>
      </w:r>
      <w:r w:rsidR="00EB5FCE" w:rsidRPr="001151C5">
        <w:rPr>
          <w:rFonts w:ascii="Times New Roman" w:hAnsi="Times New Roman" w:cs="Times New Roman"/>
          <w:sz w:val="23"/>
          <w:szCs w:val="23"/>
          <w:lang w:val="en-US"/>
        </w:rPr>
        <w:t xml:space="preserve"> corridors</w:t>
      </w:r>
      <w:r w:rsidR="00FA16C9">
        <w:rPr>
          <w:rFonts w:ascii="Times New Roman" w:hAnsi="Times New Roman" w:cs="Times New Roman"/>
          <w:sz w:val="23"/>
          <w:szCs w:val="23"/>
          <w:lang w:val="en-US"/>
        </w:rPr>
        <w:t>.</w:t>
      </w:r>
    </w:p>
    <w:p w14:paraId="30372DA9" w14:textId="6C34E04F" w:rsidR="006110B9" w:rsidRPr="001151C5" w:rsidRDefault="006110B9" w:rsidP="006110B9">
      <w:pPr>
        <w:jc w:val="both"/>
        <w:rPr>
          <w:rFonts w:ascii="Times New Roman" w:hAnsi="Times New Roman" w:cs="Times New Roman"/>
          <w:b/>
          <w:bCs/>
          <w:sz w:val="23"/>
          <w:szCs w:val="23"/>
          <w:lang w:val="en-GB"/>
        </w:rPr>
      </w:pPr>
      <w:r w:rsidRPr="001151C5">
        <w:rPr>
          <w:rFonts w:ascii="Times New Roman" w:hAnsi="Times New Roman" w:cs="Times New Roman"/>
          <w:sz w:val="23"/>
          <w:szCs w:val="23"/>
          <w:lang w:val="en-GB"/>
        </w:rPr>
        <w:t>4.</w:t>
      </w:r>
      <w:r w:rsidRPr="001151C5">
        <w:rPr>
          <w:rFonts w:ascii="Times New Roman" w:hAnsi="Times New Roman" w:cs="Times New Roman"/>
          <w:b/>
          <w:bCs/>
          <w:sz w:val="23"/>
          <w:szCs w:val="23"/>
          <w:lang w:val="en-GB"/>
        </w:rPr>
        <w:t xml:space="preserve"> Racism and Discriminations</w:t>
      </w:r>
    </w:p>
    <w:p w14:paraId="4FDF7825" w14:textId="74510063" w:rsidR="006110B9" w:rsidRPr="001151C5" w:rsidRDefault="006110B9" w:rsidP="006110B9">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Discrimination of migrants; Discrimination among migrants; Vulnerable Groups; Discrimination based on, race, ethnicity, nationality, immigration </w:t>
      </w:r>
      <w:r w:rsidRPr="001151C5">
        <w:rPr>
          <w:rFonts w:ascii="Times New Roman" w:hAnsi="Times New Roman" w:cs="Times New Roman"/>
          <w:i/>
          <w:sz w:val="23"/>
          <w:szCs w:val="23"/>
          <w:lang w:val="en-GB"/>
        </w:rPr>
        <w:t>status</w:t>
      </w:r>
      <w:r w:rsidRPr="001151C5">
        <w:rPr>
          <w:rFonts w:ascii="Times New Roman" w:hAnsi="Times New Roman" w:cs="Times New Roman"/>
          <w:sz w:val="23"/>
          <w:szCs w:val="23"/>
          <w:lang w:val="en-GB"/>
        </w:rPr>
        <w:t>, religion, gender, sexual orientation, disability, etc.; Multiple and Intersectional Discriminations; Institutional racism; Discrimination and the principle of non-</w:t>
      </w:r>
      <w:proofErr w:type="spellStart"/>
      <w:r w:rsidRPr="001151C5">
        <w:rPr>
          <w:rFonts w:ascii="Times New Roman" w:hAnsi="Times New Roman" w:cs="Times New Roman"/>
          <w:sz w:val="23"/>
          <w:szCs w:val="23"/>
          <w:lang w:val="en-GB"/>
        </w:rPr>
        <w:t>refoulement</w:t>
      </w:r>
      <w:proofErr w:type="spellEnd"/>
      <w:r w:rsidRPr="001151C5">
        <w:rPr>
          <w:rFonts w:ascii="Times New Roman" w:hAnsi="Times New Roman" w:cs="Times New Roman"/>
          <w:sz w:val="23"/>
          <w:szCs w:val="23"/>
          <w:lang w:val="en-GB"/>
        </w:rPr>
        <w:t>; Anti-racism movements; Constitutional and supranational safeguards towards discrimination.</w:t>
      </w:r>
    </w:p>
    <w:p w14:paraId="35876D10" w14:textId="27E9E63A" w:rsidR="00EB336F" w:rsidRPr="001151C5" w:rsidRDefault="00EB336F" w:rsidP="00EB336F">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5. </w:t>
      </w:r>
      <w:r w:rsidRPr="001151C5">
        <w:rPr>
          <w:rFonts w:ascii="Times New Roman" w:hAnsi="Times New Roman" w:cs="Times New Roman"/>
          <w:b/>
          <w:bCs/>
          <w:sz w:val="23"/>
          <w:szCs w:val="23"/>
          <w:lang w:val="en-GB"/>
        </w:rPr>
        <w:t>New Societies and Integration</w:t>
      </w:r>
      <w:r w:rsidRPr="001151C5">
        <w:rPr>
          <w:rFonts w:ascii="Times New Roman" w:hAnsi="Times New Roman" w:cs="Times New Roman"/>
          <w:sz w:val="23"/>
          <w:szCs w:val="23"/>
          <w:lang w:val="en-GB"/>
        </w:rPr>
        <w:t xml:space="preserve"> </w:t>
      </w:r>
    </w:p>
    <w:p w14:paraId="276FCF96" w14:textId="77777777" w:rsidR="00EB336F" w:rsidRPr="001151C5" w:rsidRDefault="00EB336F" w:rsidP="00EB336F">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Multiculturalism; Women’s Rights and Multiculturalism; Group Rights; Minority Women; Pluralism, </w:t>
      </w:r>
      <w:proofErr w:type="spellStart"/>
      <w:r w:rsidRPr="001151C5">
        <w:rPr>
          <w:rFonts w:ascii="Times New Roman" w:hAnsi="Times New Roman" w:cs="Times New Roman"/>
          <w:sz w:val="23"/>
          <w:szCs w:val="23"/>
          <w:lang w:val="en-GB"/>
        </w:rPr>
        <w:t>mixedness</w:t>
      </w:r>
      <w:proofErr w:type="spellEnd"/>
      <w:r w:rsidRPr="001151C5">
        <w:rPr>
          <w:rFonts w:ascii="Times New Roman" w:hAnsi="Times New Roman" w:cs="Times New Roman"/>
          <w:sz w:val="23"/>
          <w:szCs w:val="23"/>
          <w:lang w:val="en-GB"/>
        </w:rPr>
        <w:t>, constitutional principle of transnationalism; Families’ migration; Care chain; Migration for family reasons;</w:t>
      </w:r>
      <w:r w:rsidRPr="001151C5">
        <w:rPr>
          <w:rFonts w:ascii="Times New Roman" w:hAnsi="Times New Roman" w:cs="Times New Roman"/>
          <w:sz w:val="23"/>
          <w:szCs w:val="23"/>
          <w:lang w:val="en-US"/>
        </w:rPr>
        <w:t xml:space="preserve"> Diaspora; </w:t>
      </w:r>
      <w:r w:rsidRPr="001151C5">
        <w:rPr>
          <w:rFonts w:ascii="Times New Roman" w:hAnsi="Times New Roman" w:cs="Times New Roman"/>
          <w:sz w:val="23"/>
          <w:szCs w:val="23"/>
          <w:lang w:val="en-GB"/>
        </w:rPr>
        <w:t>Second generations and new forms of citizenship;</w:t>
      </w:r>
      <w:r w:rsidRPr="001151C5">
        <w:rPr>
          <w:rFonts w:ascii="Times New Roman" w:hAnsi="Times New Roman" w:cs="Times New Roman"/>
          <w:b/>
          <w:bCs/>
          <w:sz w:val="23"/>
          <w:szCs w:val="23"/>
          <w:lang w:val="en-US"/>
        </w:rPr>
        <w:t> </w:t>
      </w:r>
      <w:r w:rsidRPr="001151C5">
        <w:rPr>
          <w:rFonts w:ascii="Times New Roman" w:hAnsi="Times New Roman" w:cs="Times New Roman"/>
          <w:sz w:val="23"/>
          <w:szCs w:val="23"/>
          <w:lang w:val="en-US"/>
        </w:rPr>
        <w:t>transnationalism, TIC and uses of popular cultures</w:t>
      </w:r>
      <w:r w:rsidRPr="001151C5">
        <w:rPr>
          <w:rFonts w:ascii="Times New Roman" w:hAnsi="Times New Roman" w:cs="Times New Roman"/>
          <w:sz w:val="23"/>
          <w:szCs w:val="23"/>
          <w:lang w:val="en-GB"/>
        </w:rPr>
        <w:t xml:space="preserve">. </w:t>
      </w:r>
    </w:p>
    <w:p w14:paraId="4B1115C8" w14:textId="41299464" w:rsidR="006110B9" w:rsidRPr="001151C5" w:rsidRDefault="00EB336F" w:rsidP="006110B9">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6</w:t>
      </w:r>
      <w:r w:rsidR="006110B9" w:rsidRPr="001151C5">
        <w:rPr>
          <w:rFonts w:ascii="Times New Roman" w:hAnsi="Times New Roman" w:cs="Times New Roman"/>
          <w:sz w:val="23"/>
          <w:szCs w:val="23"/>
          <w:lang w:val="en-GB"/>
        </w:rPr>
        <w:t xml:space="preserve">. </w:t>
      </w:r>
      <w:r w:rsidR="006110B9" w:rsidRPr="001151C5">
        <w:rPr>
          <w:rFonts w:ascii="Times New Roman" w:hAnsi="Times New Roman" w:cs="Times New Roman"/>
          <w:b/>
          <w:bCs/>
          <w:sz w:val="23"/>
          <w:szCs w:val="23"/>
          <w:lang w:val="en-GB"/>
        </w:rPr>
        <w:t>Migration and the Media</w:t>
      </w:r>
    </w:p>
    <w:p w14:paraId="697D7A89" w14:textId="77777777" w:rsidR="006110B9" w:rsidRPr="001151C5" w:rsidRDefault="006110B9" w:rsidP="006110B9">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Media narratives; Dynamics of news reporting; Representation of migrants and refugees across national press cultures and across time; Media responsibility; Migrant voices; Media coverage of refugee crisis; Attitudes towards immigrants in EU countries; Hate speech and online hate speech; Constitutional safeguards towards hate speech.</w:t>
      </w:r>
    </w:p>
    <w:p w14:paraId="0CAAAD27" w14:textId="5BBB0DDD" w:rsidR="00F82360" w:rsidRPr="001151C5" w:rsidRDefault="00EB336F" w:rsidP="00F82360">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7</w:t>
      </w:r>
      <w:r w:rsidR="00F82360" w:rsidRPr="001151C5">
        <w:rPr>
          <w:rFonts w:ascii="Times New Roman" w:hAnsi="Times New Roman" w:cs="Times New Roman"/>
          <w:sz w:val="23"/>
          <w:szCs w:val="23"/>
          <w:lang w:val="en-GB"/>
        </w:rPr>
        <w:t xml:space="preserve">. </w:t>
      </w:r>
      <w:r w:rsidR="00F82360" w:rsidRPr="001151C5">
        <w:rPr>
          <w:rFonts w:ascii="Times New Roman" w:hAnsi="Times New Roman" w:cs="Times New Roman"/>
          <w:b/>
          <w:bCs/>
          <w:sz w:val="23"/>
          <w:szCs w:val="23"/>
          <w:lang w:val="en-GB"/>
        </w:rPr>
        <w:t>Labour Market and International Labour Migration</w:t>
      </w:r>
      <w:r w:rsidR="00F82360" w:rsidRPr="001151C5">
        <w:rPr>
          <w:rFonts w:ascii="Times New Roman" w:hAnsi="Times New Roman" w:cs="Times New Roman"/>
          <w:sz w:val="23"/>
          <w:szCs w:val="23"/>
          <w:lang w:val="en-GB"/>
        </w:rPr>
        <w:t xml:space="preserve"> </w:t>
      </w:r>
    </w:p>
    <w:p w14:paraId="0AC1740C" w14:textId="232EE272" w:rsidR="00F82360" w:rsidRPr="001151C5" w:rsidRDefault="001E2AA1" w:rsidP="00F82360">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Dynamics of the contemporary labour markets and labour migration (including: technological change and migration); Access of the migrants to the labour market; Temporary labour migration; </w:t>
      </w:r>
      <w:r w:rsidR="00F82360" w:rsidRPr="001151C5">
        <w:rPr>
          <w:rFonts w:ascii="Times New Roman" w:hAnsi="Times New Roman" w:cs="Times New Roman"/>
          <w:sz w:val="23"/>
          <w:szCs w:val="23"/>
          <w:lang w:val="en-GB"/>
        </w:rPr>
        <w:t xml:space="preserve">Migrants’ labour conditions and (social) protections; Trade unions and migrant workers; migrants’ exploitation; Migrants in the informal market; Policies, rules and procedures on the regularisation of the migrant workers; Discriminations against migrant workers; </w:t>
      </w:r>
      <w:proofErr w:type="spellStart"/>
      <w:r w:rsidRPr="001151C5">
        <w:rPr>
          <w:rFonts w:ascii="Times New Roman" w:hAnsi="Times New Roman" w:cs="Times New Roman"/>
          <w:sz w:val="23"/>
          <w:szCs w:val="23"/>
          <w:lang w:val="en-GB"/>
        </w:rPr>
        <w:t>P</w:t>
      </w:r>
      <w:r w:rsidR="00F82360" w:rsidRPr="001151C5">
        <w:rPr>
          <w:rFonts w:ascii="Times New Roman" w:hAnsi="Times New Roman" w:cs="Times New Roman"/>
          <w:sz w:val="23"/>
          <w:szCs w:val="23"/>
          <w:lang w:val="en-GB"/>
        </w:rPr>
        <w:t>endular</w:t>
      </w:r>
      <w:proofErr w:type="spellEnd"/>
      <w:r w:rsidR="00F82360" w:rsidRPr="001151C5">
        <w:rPr>
          <w:rFonts w:ascii="Times New Roman" w:hAnsi="Times New Roman" w:cs="Times New Roman"/>
          <w:sz w:val="23"/>
          <w:szCs w:val="23"/>
          <w:lang w:val="en-GB"/>
        </w:rPr>
        <w:t xml:space="preserve"> migrations. </w:t>
      </w:r>
    </w:p>
    <w:p w14:paraId="74AA5B9E" w14:textId="77777777" w:rsidR="00823B52" w:rsidRPr="001151C5" w:rsidRDefault="00F82360" w:rsidP="00823B52">
      <w:pPr>
        <w:jc w:val="both"/>
        <w:rPr>
          <w:rFonts w:ascii="Times New Roman" w:hAnsi="Times New Roman" w:cs="Times New Roman"/>
          <w:sz w:val="23"/>
          <w:szCs w:val="23"/>
          <w:lang w:val="en-GB"/>
        </w:rPr>
      </w:pPr>
      <w:r w:rsidRPr="001151C5">
        <w:rPr>
          <w:rFonts w:ascii="Times New Roman" w:hAnsi="Times New Roman" w:cs="Times New Roman"/>
          <w:sz w:val="23"/>
          <w:szCs w:val="23"/>
          <w:lang w:val="en-US"/>
        </w:rPr>
        <w:t xml:space="preserve">8. </w:t>
      </w:r>
      <w:r w:rsidR="00823B52" w:rsidRPr="001151C5">
        <w:rPr>
          <w:rFonts w:ascii="Times New Roman" w:hAnsi="Times New Roman" w:cs="Times New Roman"/>
          <w:b/>
          <w:bCs/>
          <w:sz w:val="23"/>
          <w:szCs w:val="23"/>
          <w:lang w:val="en-GB"/>
        </w:rPr>
        <w:t>Past, present and future of migration in Europe and beyond</w:t>
      </w:r>
    </w:p>
    <w:p w14:paraId="44D89B04" w14:textId="0CE67967" w:rsidR="00F028B1" w:rsidRPr="001151C5" w:rsidRDefault="00F82360" w:rsidP="00F028B1">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Origins, routes, returns; History and cultures of migration in Europe and to Europe; History and cultures of migration in the Mediterranean; in the Americas; in Africa and Middle East, in Asia. South-south migration; Diasporas and transnational communities</w:t>
      </w:r>
      <w:r w:rsidR="001B3BDD" w:rsidRPr="001151C5">
        <w:rPr>
          <w:rFonts w:ascii="Times New Roman" w:hAnsi="Times New Roman" w:cs="Times New Roman"/>
          <w:sz w:val="23"/>
          <w:szCs w:val="23"/>
          <w:lang w:val="en-GB"/>
        </w:rPr>
        <w:t>;</w:t>
      </w:r>
      <w:r w:rsidR="00F028B1" w:rsidRPr="001151C5">
        <w:rPr>
          <w:rFonts w:ascii="Times New Roman" w:hAnsi="Times New Roman" w:cs="Times New Roman"/>
          <w:sz w:val="23"/>
          <w:szCs w:val="23"/>
          <w:lang w:val="en-GB"/>
        </w:rPr>
        <w:t xml:space="preserve"> Migration, mobility and population change; Future of migration.</w:t>
      </w:r>
    </w:p>
    <w:p w14:paraId="16A9F50C" w14:textId="3AB61907" w:rsidR="006110B9" w:rsidRPr="001151C5" w:rsidRDefault="007A1A72" w:rsidP="007A1A72">
      <w:pPr>
        <w:jc w:val="center"/>
        <w:rPr>
          <w:rFonts w:ascii="Times New Roman" w:hAnsi="Times New Roman" w:cs="Times New Roman"/>
          <w:sz w:val="23"/>
          <w:szCs w:val="23"/>
          <w:lang w:val="en-GB"/>
        </w:rPr>
      </w:pPr>
      <w:r w:rsidRPr="001151C5">
        <w:rPr>
          <w:rFonts w:ascii="Times New Roman" w:hAnsi="Times New Roman" w:cs="Times New Roman"/>
          <w:sz w:val="23"/>
          <w:szCs w:val="23"/>
          <w:lang w:val="en-GB"/>
        </w:rPr>
        <w:t>***</w:t>
      </w:r>
    </w:p>
    <w:p w14:paraId="402A495C" w14:textId="67B2AA8A" w:rsidR="000B5F91" w:rsidRPr="001151C5" w:rsidRDefault="000B5F91" w:rsidP="000B5F91">
      <w:pPr>
        <w:jc w:val="center"/>
        <w:rPr>
          <w:rFonts w:ascii="Times New Roman" w:hAnsi="Times New Roman" w:cs="Times New Roman"/>
          <w:sz w:val="23"/>
          <w:szCs w:val="23"/>
          <w:lang w:val="en-GB"/>
        </w:rPr>
      </w:pPr>
      <w:r w:rsidRPr="001151C5">
        <w:rPr>
          <w:rFonts w:ascii="Times New Roman" w:hAnsi="Times New Roman" w:cs="Times New Roman"/>
          <w:sz w:val="23"/>
          <w:szCs w:val="23"/>
          <w:lang w:val="en-GB"/>
        </w:rPr>
        <w:t>WHO MAY APPLY</w:t>
      </w:r>
    </w:p>
    <w:p w14:paraId="11460D86" w14:textId="0D5080A6" w:rsidR="009904DD" w:rsidRPr="001151C5" w:rsidRDefault="00C01FCF" w:rsidP="00C01FCF">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Migration Days’ events are open </w:t>
      </w:r>
      <w:r w:rsidR="000462E5" w:rsidRPr="001151C5">
        <w:rPr>
          <w:rFonts w:ascii="Times New Roman" w:hAnsi="Times New Roman" w:cs="Times New Roman"/>
          <w:sz w:val="23"/>
          <w:szCs w:val="23"/>
          <w:lang w:val="en-GB"/>
        </w:rPr>
        <w:t>to</w:t>
      </w:r>
      <w:r w:rsidR="006C1837" w:rsidRPr="001151C5">
        <w:rPr>
          <w:rFonts w:ascii="Times New Roman" w:hAnsi="Times New Roman" w:cs="Times New Roman"/>
          <w:sz w:val="23"/>
          <w:szCs w:val="23"/>
          <w:lang w:val="en-GB"/>
        </w:rPr>
        <w:t xml:space="preserve"> </w:t>
      </w:r>
      <w:r w:rsidR="000462E5" w:rsidRPr="001151C5">
        <w:rPr>
          <w:rFonts w:ascii="Times New Roman" w:hAnsi="Times New Roman" w:cs="Times New Roman"/>
          <w:sz w:val="23"/>
          <w:szCs w:val="23"/>
          <w:lang w:val="en-GB"/>
        </w:rPr>
        <w:t xml:space="preserve">students </w:t>
      </w:r>
      <w:r w:rsidR="00B0383C" w:rsidRPr="001151C5">
        <w:rPr>
          <w:rFonts w:ascii="Times New Roman" w:hAnsi="Times New Roman" w:cs="Times New Roman"/>
          <w:sz w:val="23"/>
          <w:szCs w:val="23"/>
          <w:lang w:val="en-GB"/>
        </w:rPr>
        <w:t xml:space="preserve">coming from </w:t>
      </w:r>
      <w:r w:rsidR="00FB2334" w:rsidRPr="001151C5">
        <w:rPr>
          <w:rFonts w:ascii="Times New Roman" w:hAnsi="Times New Roman" w:cs="Times New Roman"/>
          <w:sz w:val="23"/>
          <w:szCs w:val="23"/>
          <w:lang w:val="en-GB"/>
        </w:rPr>
        <w:t xml:space="preserve">UNIMI </w:t>
      </w:r>
      <w:r w:rsidR="000462E5" w:rsidRPr="001151C5">
        <w:rPr>
          <w:rFonts w:ascii="Times New Roman" w:hAnsi="Times New Roman" w:cs="Times New Roman"/>
          <w:sz w:val="23"/>
          <w:szCs w:val="23"/>
          <w:lang w:val="en-GB"/>
        </w:rPr>
        <w:t xml:space="preserve">who </w:t>
      </w:r>
      <w:r w:rsidR="00A72557" w:rsidRPr="001151C5">
        <w:rPr>
          <w:rFonts w:ascii="Times New Roman" w:hAnsi="Times New Roman" w:cs="Times New Roman"/>
          <w:sz w:val="23"/>
          <w:szCs w:val="23"/>
          <w:lang w:val="en-GB"/>
        </w:rPr>
        <w:t xml:space="preserve">prove </w:t>
      </w:r>
      <w:r w:rsidR="000462E5" w:rsidRPr="001151C5">
        <w:rPr>
          <w:rFonts w:ascii="Times New Roman" w:hAnsi="Times New Roman" w:cs="Times New Roman"/>
          <w:sz w:val="23"/>
          <w:szCs w:val="23"/>
          <w:lang w:val="en-GB"/>
        </w:rPr>
        <w:t xml:space="preserve">to meet the following requirements: </w:t>
      </w:r>
    </w:p>
    <w:p w14:paraId="3B049FB6" w14:textId="59EE7EA8" w:rsidR="000462E5" w:rsidRPr="001151C5" w:rsidRDefault="00597E45" w:rsidP="00DC598D">
      <w:pPr>
        <w:pStyle w:val="Paragrafoelenco"/>
        <w:numPr>
          <w:ilvl w:val="0"/>
          <w:numId w:val="2"/>
        </w:numPr>
        <w:jc w:val="both"/>
        <w:rPr>
          <w:rFonts w:ascii="Times New Roman" w:hAnsi="Times New Roman" w:cs="Times New Roman"/>
          <w:sz w:val="23"/>
          <w:szCs w:val="23"/>
          <w:lang w:val="en-GB"/>
        </w:rPr>
      </w:pPr>
      <w:proofErr w:type="gramStart"/>
      <w:r w:rsidRPr="001151C5">
        <w:rPr>
          <w:rFonts w:ascii="Times New Roman" w:hAnsi="Times New Roman" w:cs="Times New Roman"/>
          <w:sz w:val="23"/>
          <w:szCs w:val="23"/>
          <w:lang w:val="en-GB"/>
        </w:rPr>
        <w:t>Being</w:t>
      </w:r>
      <w:r w:rsidR="00FB2334" w:rsidRPr="001151C5">
        <w:rPr>
          <w:rFonts w:ascii="Times New Roman" w:hAnsi="Times New Roman" w:cs="Times New Roman"/>
          <w:sz w:val="23"/>
          <w:szCs w:val="23"/>
          <w:lang w:val="en-GB"/>
        </w:rPr>
        <w:t xml:space="preserve"> regularly</w:t>
      </w:r>
      <w:r w:rsidRPr="001151C5">
        <w:rPr>
          <w:rFonts w:ascii="Times New Roman" w:hAnsi="Times New Roman" w:cs="Times New Roman"/>
          <w:sz w:val="23"/>
          <w:szCs w:val="23"/>
          <w:lang w:val="en-GB"/>
        </w:rPr>
        <w:t xml:space="preserve"> enrolled </w:t>
      </w:r>
      <w:r w:rsidR="003218F2" w:rsidRPr="001151C5">
        <w:rPr>
          <w:rFonts w:ascii="Times New Roman" w:hAnsi="Times New Roman" w:cs="Times New Roman"/>
          <w:sz w:val="23"/>
          <w:szCs w:val="23"/>
          <w:lang w:val="en-GB"/>
        </w:rPr>
        <w:t>in</w:t>
      </w:r>
      <w:r w:rsidR="000462E5" w:rsidRPr="001151C5">
        <w:rPr>
          <w:rFonts w:ascii="Times New Roman" w:hAnsi="Times New Roman" w:cs="Times New Roman"/>
          <w:sz w:val="23"/>
          <w:szCs w:val="23"/>
          <w:lang w:val="en-GB"/>
        </w:rPr>
        <w:t xml:space="preserve"> a </w:t>
      </w:r>
      <w:r w:rsidR="000B10E1" w:rsidRPr="001151C5">
        <w:rPr>
          <w:rFonts w:ascii="Times New Roman" w:hAnsi="Times New Roman" w:cs="Times New Roman"/>
          <w:sz w:val="23"/>
          <w:szCs w:val="23"/>
          <w:lang w:val="en-GB"/>
        </w:rPr>
        <w:t xml:space="preserve">two-year </w:t>
      </w:r>
      <w:r w:rsidR="0025299C" w:rsidRPr="001151C5">
        <w:rPr>
          <w:rFonts w:ascii="Times New Roman" w:hAnsi="Times New Roman" w:cs="Times New Roman"/>
          <w:sz w:val="23"/>
          <w:szCs w:val="23"/>
          <w:lang w:val="en-GB"/>
        </w:rPr>
        <w:t>master’s degree</w:t>
      </w:r>
      <w:r w:rsidR="000462E5" w:rsidRPr="001151C5">
        <w:rPr>
          <w:rFonts w:ascii="Times New Roman" w:hAnsi="Times New Roman" w:cs="Times New Roman"/>
          <w:sz w:val="23"/>
          <w:szCs w:val="23"/>
          <w:lang w:val="en-GB"/>
        </w:rPr>
        <w:t xml:space="preserve"> </w:t>
      </w:r>
      <w:r w:rsidR="006D56E5" w:rsidRPr="001151C5">
        <w:rPr>
          <w:rFonts w:ascii="Times New Roman" w:hAnsi="Times New Roman" w:cs="Times New Roman"/>
          <w:sz w:val="23"/>
          <w:szCs w:val="23"/>
          <w:lang w:val="en-GB"/>
        </w:rPr>
        <w:t xml:space="preserve">(among the following: </w:t>
      </w:r>
      <w:proofErr w:type="spellStart"/>
      <w:r w:rsidR="006D56E5" w:rsidRPr="001151C5">
        <w:rPr>
          <w:rFonts w:ascii="Times New Roman" w:hAnsi="Times New Roman" w:cs="Times New Roman"/>
          <w:sz w:val="23"/>
          <w:szCs w:val="23"/>
          <w:lang w:val="en-GB"/>
        </w:rPr>
        <w:t>Extraeuropean</w:t>
      </w:r>
      <w:proofErr w:type="spellEnd"/>
      <w:r w:rsidR="006D56E5" w:rsidRPr="001151C5">
        <w:rPr>
          <w:rFonts w:ascii="Times New Roman" w:hAnsi="Times New Roman" w:cs="Times New Roman"/>
          <w:sz w:val="23"/>
          <w:szCs w:val="23"/>
          <w:lang w:val="en-GB"/>
        </w:rPr>
        <w:t xml:space="preserve"> Languages and Literatures; </w:t>
      </w:r>
      <w:r w:rsidR="00DC598D" w:rsidRPr="001151C5">
        <w:rPr>
          <w:rFonts w:ascii="Times New Roman" w:hAnsi="Times New Roman" w:cs="Times New Roman"/>
          <w:sz w:val="23"/>
          <w:szCs w:val="23"/>
          <w:lang w:val="en-GB"/>
        </w:rPr>
        <w:t>Global Politics And Society; H</w:t>
      </w:r>
      <w:r w:rsidR="006F2CF2" w:rsidRPr="001151C5">
        <w:rPr>
          <w:rFonts w:ascii="Times New Roman" w:hAnsi="Times New Roman" w:cs="Times New Roman"/>
          <w:sz w:val="23"/>
          <w:szCs w:val="23"/>
          <w:lang w:val="en-GB"/>
        </w:rPr>
        <w:t>istorical Studie</w:t>
      </w:r>
      <w:r w:rsidR="00DC598D" w:rsidRPr="001151C5">
        <w:rPr>
          <w:rFonts w:ascii="Times New Roman" w:hAnsi="Times New Roman" w:cs="Times New Roman"/>
          <w:sz w:val="23"/>
          <w:szCs w:val="23"/>
          <w:lang w:val="en-GB"/>
        </w:rPr>
        <w:t xml:space="preserve">s; </w:t>
      </w:r>
      <w:r w:rsidR="006F2CF2" w:rsidRPr="001151C5">
        <w:rPr>
          <w:rFonts w:ascii="Times New Roman" w:hAnsi="Times New Roman" w:cs="Times New Roman"/>
          <w:sz w:val="23"/>
          <w:szCs w:val="23"/>
          <w:lang w:val="en-GB"/>
        </w:rPr>
        <w:t xml:space="preserve">International Relations (REL); </w:t>
      </w:r>
      <w:r w:rsidR="00E57713" w:rsidRPr="001151C5">
        <w:rPr>
          <w:rFonts w:ascii="Times New Roman" w:hAnsi="Times New Roman" w:cs="Times New Roman"/>
          <w:sz w:val="23"/>
          <w:szCs w:val="23"/>
          <w:lang w:val="en-GB"/>
        </w:rPr>
        <w:t xml:space="preserve">Languages and Cultures for International Communication and Cooperation; </w:t>
      </w:r>
      <w:r w:rsidR="006D56E5" w:rsidRPr="001151C5">
        <w:rPr>
          <w:rFonts w:ascii="Times New Roman" w:hAnsi="Times New Roman" w:cs="Times New Roman"/>
          <w:sz w:val="23"/>
          <w:szCs w:val="23"/>
          <w:lang w:val="en-GB"/>
        </w:rPr>
        <w:t xml:space="preserve">Law and Sustainable Development; </w:t>
      </w:r>
      <w:r w:rsidR="006F2CF2" w:rsidRPr="001151C5">
        <w:rPr>
          <w:rFonts w:ascii="Times New Roman" w:hAnsi="Times New Roman" w:cs="Times New Roman"/>
          <w:sz w:val="23"/>
          <w:szCs w:val="23"/>
          <w:lang w:val="en-GB"/>
        </w:rPr>
        <w:t xml:space="preserve">Modern Literature; Philosophical Sciences; </w:t>
      </w:r>
      <w:r w:rsidR="00E57713" w:rsidRPr="001151C5">
        <w:rPr>
          <w:rFonts w:ascii="Times New Roman" w:hAnsi="Times New Roman" w:cs="Times New Roman"/>
          <w:sz w:val="23"/>
          <w:szCs w:val="23"/>
          <w:lang w:val="en-GB"/>
        </w:rPr>
        <w:t xml:space="preserve">Philology, in Literature and in Ancient History; Political Science and Government (GOV); </w:t>
      </w:r>
      <w:r w:rsidR="00DC598D" w:rsidRPr="001151C5">
        <w:rPr>
          <w:rFonts w:ascii="Times New Roman" w:hAnsi="Times New Roman" w:cs="Times New Roman"/>
          <w:sz w:val="23"/>
          <w:szCs w:val="23"/>
          <w:lang w:val="en-GB"/>
        </w:rPr>
        <w:t xml:space="preserve">Politics, Philosophy </w:t>
      </w:r>
      <w:r w:rsidR="00DC598D" w:rsidRPr="001151C5">
        <w:rPr>
          <w:rFonts w:ascii="Times New Roman" w:hAnsi="Times New Roman" w:cs="Times New Roman"/>
          <w:sz w:val="23"/>
          <w:szCs w:val="23"/>
          <w:lang w:val="en-GB"/>
        </w:rPr>
        <w:lastRenderedPageBreak/>
        <w:t>and Public Affairs (P</w:t>
      </w:r>
      <w:r w:rsidR="00AF755F" w:rsidRPr="001151C5">
        <w:rPr>
          <w:rFonts w:ascii="Times New Roman" w:hAnsi="Times New Roman" w:cs="Times New Roman"/>
          <w:sz w:val="23"/>
          <w:szCs w:val="23"/>
          <w:lang w:val="en-GB"/>
        </w:rPr>
        <w:t>PPA</w:t>
      </w:r>
      <w:r w:rsidR="00DC598D" w:rsidRPr="001151C5">
        <w:rPr>
          <w:rFonts w:ascii="Times New Roman" w:hAnsi="Times New Roman" w:cs="Times New Roman"/>
          <w:sz w:val="23"/>
          <w:szCs w:val="23"/>
          <w:lang w:val="en-GB"/>
        </w:rPr>
        <w:t>)</w:t>
      </w:r>
      <w:r w:rsidR="00E57713" w:rsidRPr="001151C5">
        <w:rPr>
          <w:rFonts w:ascii="Times New Roman" w:hAnsi="Times New Roman" w:cs="Times New Roman"/>
          <w:sz w:val="23"/>
          <w:szCs w:val="23"/>
          <w:lang w:val="en-GB"/>
        </w:rPr>
        <w:t>;</w:t>
      </w:r>
      <w:r w:rsidR="00275C79" w:rsidRPr="001151C5">
        <w:rPr>
          <w:rFonts w:ascii="Times New Roman" w:hAnsi="Times New Roman" w:cs="Times New Roman"/>
          <w:sz w:val="23"/>
          <w:szCs w:val="23"/>
          <w:lang w:val="en-GB"/>
        </w:rPr>
        <w:t xml:space="preserve"> </w:t>
      </w:r>
      <w:r w:rsidR="006F2CF2" w:rsidRPr="001151C5">
        <w:rPr>
          <w:rFonts w:ascii="Times New Roman" w:hAnsi="Times New Roman" w:cs="Times New Roman"/>
          <w:sz w:val="23"/>
          <w:szCs w:val="23"/>
          <w:lang w:val="en-GB"/>
        </w:rPr>
        <w:t>Social Sciences for Research and Institutions</w:t>
      </w:r>
      <w:r w:rsidR="00E57713" w:rsidRPr="001151C5">
        <w:rPr>
          <w:rFonts w:ascii="Times New Roman" w:hAnsi="Times New Roman" w:cs="Times New Roman"/>
          <w:sz w:val="23"/>
          <w:szCs w:val="23"/>
          <w:lang w:val="en-GB"/>
        </w:rPr>
        <w:t xml:space="preserve"> (GLO)</w:t>
      </w:r>
      <w:r w:rsidR="00DC598D" w:rsidRPr="001151C5">
        <w:rPr>
          <w:rFonts w:ascii="Times New Roman" w:hAnsi="Times New Roman" w:cs="Times New Roman"/>
          <w:sz w:val="23"/>
          <w:szCs w:val="23"/>
          <w:lang w:val="en-GB"/>
        </w:rPr>
        <w:t>,</w:t>
      </w:r>
      <w:r w:rsidR="006D56E5" w:rsidRPr="001151C5">
        <w:rPr>
          <w:rFonts w:ascii="Times New Roman" w:hAnsi="Times New Roman" w:cs="Times New Roman"/>
          <w:sz w:val="23"/>
          <w:szCs w:val="23"/>
          <w:lang w:val="en-GB"/>
        </w:rPr>
        <w:t xml:space="preserve"> </w:t>
      </w:r>
      <w:r w:rsidR="000462E5" w:rsidRPr="001151C5">
        <w:rPr>
          <w:rFonts w:ascii="Times New Roman" w:hAnsi="Times New Roman" w:cs="Times New Roman"/>
          <w:sz w:val="23"/>
          <w:szCs w:val="23"/>
          <w:lang w:val="en-GB"/>
        </w:rPr>
        <w:t xml:space="preserve">or </w:t>
      </w:r>
      <w:r w:rsidR="00E13F6D" w:rsidRPr="001151C5">
        <w:rPr>
          <w:rFonts w:ascii="Times New Roman" w:hAnsi="Times New Roman" w:cs="Times New Roman"/>
          <w:sz w:val="23"/>
          <w:szCs w:val="23"/>
          <w:lang w:val="en-GB"/>
        </w:rPr>
        <w:t>in</w:t>
      </w:r>
      <w:r w:rsidR="000462E5" w:rsidRPr="001151C5">
        <w:rPr>
          <w:rFonts w:ascii="Times New Roman" w:hAnsi="Times New Roman" w:cs="Times New Roman"/>
          <w:sz w:val="23"/>
          <w:szCs w:val="23"/>
          <w:lang w:val="en-GB"/>
        </w:rPr>
        <w:t xml:space="preserve"> the </w:t>
      </w:r>
      <w:r w:rsidR="0048662F" w:rsidRPr="001151C5">
        <w:rPr>
          <w:rFonts w:ascii="Times New Roman" w:hAnsi="Times New Roman" w:cs="Times New Roman"/>
          <w:sz w:val="23"/>
          <w:szCs w:val="23"/>
          <w:lang w:val="en-GB"/>
        </w:rPr>
        <w:t>4</w:t>
      </w:r>
      <w:r w:rsidR="0048662F" w:rsidRPr="001151C5">
        <w:rPr>
          <w:rFonts w:ascii="Times New Roman" w:hAnsi="Times New Roman" w:cs="Times New Roman"/>
          <w:sz w:val="23"/>
          <w:szCs w:val="23"/>
          <w:vertAlign w:val="superscript"/>
          <w:lang w:val="en-GB"/>
        </w:rPr>
        <w:t>th</w:t>
      </w:r>
      <w:r w:rsidR="0048662F" w:rsidRPr="001151C5">
        <w:rPr>
          <w:rFonts w:ascii="Times New Roman" w:hAnsi="Times New Roman" w:cs="Times New Roman"/>
          <w:sz w:val="23"/>
          <w:szCs w:val="23"/>
          <w:lang w:val="en-GB"/>
        </w:rPr>
        <w:t xml:space="preserve"> year of a </w:t>
      </w:r>
      <w:r w:rsidR="00752A4E" w:rsidRPr="001151C5">
        <w:rPr>
          <w:rFonts w:ascii="Times New Roman" w:hAnsi="Times New Roman" w:cs="Times New Roman"/>
          <w:sz w:val="23"/>
          <w:szCs w:val="23"/>
          <w:lang w:val="en-GB"/>
        </w:rPr>
        <w:t xml:space="preserve">five-year </w:t>
      </w:r>
      <w:r w:rsidR="00E13F6D" w:rsidRPr="001151C5">
        <w:rPr>
          <w:rFonts w:ascii="Times New Roman" w:hAnsi="Times New Roman" w:cs="Times New Roman"/>
          <w:sz w:val="23"/>
          <w:szCs w:val="23"/>
          <w:lang w:val="en-GB"/>
        </w:rPr>
        <w:t xml:space="preserve">(single cycle) </w:t>
      </w:r>
      <w:r w:rsidR="0025299C" w:rsidRPr="001151C5">
        <w:rPr>
          <w:rFonts w:ascii="Times New Roman" w:hAnsi="Times New Roman" w:cs="Times New Roman"/>
          <w:sz w:val="23"/>
          <w:szCs w:val="23"/>
          <w:lang w:val="en-GB"/>
        </w:rPr>
        <w:t>m</w:t>
      </w:r>
      <w:r w:rsidR="00752A4E" w:rsidRPr="001151C5">
        <w:rPr>
          <w:rFonts w:ascii="Times New Roman" w:hAnsi="Times New Roman" w:cs="Times New Roman"/>
          <w:sz w:val="23"/>
          <w:szCs w:val="23"/>
          <w:lang w:val="en-GB"/>
        </w:rPr>
        <w:t>aster</w:t>
      </w:r>
      <w:r w:rsidR="00B954D0" w:rsidRPr="001151C5">
        <w:rPr>
          <w:rFonts w:ascii="Times New Roman" w:hAnsi="Times New Roman" w:cs="Times New Roman"/>
          <w:sz w:val="23"/>
          <w:szCs w:val="23"/>
          <w:lang w:val="en-GB"/>
        </w:rPr>
        <w:t>’</w:t>
      </w:r>
      <w:r w:rsidR="00752A4E" w:rsidRPr="001151C5">
        <w:rPr>
          <w:rFonts w:ascii="Times New Roman" w:hAnsi="Times New Roman" w:cs="Times New Roman"/>
          <w:sz w:val="23"/>
          <w:szCs w:val="23"/>
          <w:lang w:val="en-GB"/>
        </w:rPr>
        <w:t xml:space="preserve">s </w:t>
      </w:r>
      <w:r w:rsidR="0025299C" w:rsidRPr="001151C5">
        <w:rPr>
          <w:rFonts w:ascii="Times New Roman" w:hAnsi="Times New Roman" w:cs="Times New Roman"/>
          <w:sz w:val="23"/>
          <w:szCs w:val="23"/>
          <w:lang w:val="en-GB"/>
        </w:rPr>
        <w:t>d</w:t>
      </w:r>
      <w:r w:rsidR="00752A4E" w:rsidRPr="001151C5">
        <w:rPr>
          <w:rFonts w:ascii="Times New Roman" w:hAnsi="Times New Roman" w:cs="Times New Roman"/>
          <w:sz w:val="23"/>
          <w:szCs w:val="23"/>
          <w:lang w:val="en-GB"/>
        </w:rPr>
        <w:t>egree</w:t>
      </w:r>
      <w:r w:rsidR="006F2CF2" w:rsidRPr="001151C5">
        <w:rPr>
          <w:rFonts w:ascii="Times New Roman" w:hAnsi="Times New Roman" w:cs="Times New Roman"/>
          <w:sz w:val="23"/>
          <w:szCs w:val="23"/>
          <w:lang w:val="en-GB"/>
        </w:rPr>
        <w:t xml:space="preserve"> (Law)</w:t>
      </w:r>
      <w:r w:rsidR="00B0383C" w:rsidRPr="001151C5">
        <w:rPr>
          <w:rFonts w:ascii="Times New Roman" w:hAnsi="Times New Roman" w:cs="Times New Roman"/>
          <w:sz w:val="23"/>
          <w:szCs w:val="23"/>
          <w:lang w:val="en-GB"/>
        </w:rPr>
        <w:t>,</w:t>
      </w:r>
      <w:r w:rsidR="00BF318E" w:rsidRPr="001151C5">
        <w:rPr>
          <w:rFonts w:ascii="Times New Roman" w:hAnsi="Times New Roman" w:cs="Times New Roman"/>
          <w:sz w:val="23"/>
          <w:szCs w:val="23"/>
          <w:lang w:val="en-GB"/>
        </w:rPr>
        <w:t xml:space="preserve"> </w:t>
      </w:r>
      <w:r w:rsidR="00B0383C" w:rsidRPr="001151C5">
        <w:rPr>
          <w:rFonts w:ascii="Times New Roman" w:hAnsi="Times New Roman" w:cs="Times New Roman"/>
          <w:sz w:val="23"/>
          <w:szCs w:val="23"/>
          <w:lang w:val="en-GB"/>
        </w:rPr>
        <w:t xml:space="preserve">or </w:t>
      </w:r>
      <w:r w:rsidRPr="001151C5">
        <w:rPr>
          <w:rFonts w:ascii="Times New Roman" w:hAnsi="Times New Roman" w:cs="Times New Roman"/>
          <w:sz w:val="23"/>
          <w:szCs w:val="23"/>
          <w:lang w:val="en-GB"/>
        </w:rPr>
        <w:t>in a PhD</w:t>
      </w:r>
      <w:r w:rsidR="00FB2334" w:rsidRPr="001151C5">
        <w:rPr>
          <w:rFonts w:ascii="Times New Roman" w:hAnsi="Times New Roman" w:cs="Times New Roman"/>
          <w:sz w:val="23"/>
          <w:szCs w:val="23"/>
          <w:lang w:val="en-GB"/>
        </w:rPr>
        <w:t>, for the academic year 2020/2021</w:t>
      </w:r>
      <w:r w:rsidR="006D56E5" w:rsidRPr="001151C5">
        <w:rPr>
          <w:rFonts w:ascii="Times New Roman" w:hAnsi="Times New Roman" w:cs="Times New Roman"/>
          <w:sz w:val="23"/>
          <w:szCs w:val="23"/>
          <w:lang w:val="en-GB"/>
        </w:rPr>
        <w:t>.</w:t>
      </w:r>
      <w:proofErr w:type="gramEnd"/>
    </w:p>
    <w:p w14:paraId="522C8759" w14:textId="2F12A62E" w:rsidR="00C247B8" w:rsidRPr="001151C5" w:rsidRDefault="00E1732A" w:rsidP="000462E5">
      <w:pPr>
        <w:pStyle w:val="Paragrafoelenco"/>
        <w:numPr>
          <w:ilvl w:val="0"/>
          <w:numId w:val="2"/>
        </w:num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Average mark</w:t>
      </w:r>
      <w:r w:rsidR="00B0383C" w:rsidRPr="001151C5">
        <w:rPr>
          <w:rFonts w:ascii="Times New Roman" w:hAnsi="Times New Roman" w:cs="Times New Roman"/>
          <w:sz w:val="23"/>
          <w:szCs w:val="23"/>
          <w:lang w:val="en-GB"/>
        </w:rPr>
        <w:t>:</w:t>
      </w:r>
      <w:r w:rsidRPr="001151C5">
        <w:rPr>
          <w:rFonts w:ascii="Times New Roman" w:hAnsi="Times New Roman" w:cs="Times New Roman"/>
          <w:sz w:val="23"/>
          <w:szCs w:val="23"/>
          <w:lang w:val="en-GB"/>
        </w:rPr>
        <w:t xml:space="preserve"> not below 2</w:t>
      </w:r>
      <w:r w:rsidR="00FB2334" w:rsidRPr="001151C5">
        <w:rPr>
          <w:rFonts w:ascii="Times New Roman" w:hAnsi="Times New Roman" w:cs="Times New Roman"/>
          <w:sz w:val="23"/>
          <w:szCs w:val="23"/>
          <w:lang w:val="en-GB"/>
        </w:rPr>
        <w:t>5</w:t>
      </w:r>
      <w:r w:rsidRPr="001151C5">
        <w:rPr>
          <w:rFonts w:ascii="Times New Roman" w:hAnsi="Times New Roman" w:cs="Times New Roman"/>
          <w:sz w:val="23"/>
          <w:szCs w:val="23"/>
          <w:lang w:val="en-GB"/>
        </w:rPr>
        <w:t>/30</w:t>
      </w:r>
      <w:r w:rsidR="00237F83" w:rsidRPr="001151C5">
        <w:rPr>
          <w:rFonts w:ascii="Times New Roman" w:hAnsi="Times New Roman" w:cs="Times New Roman"/>
          <w:sz w:val="23"/>
          <w:szCs w:val="23"/>
          <w:lang w:val="en-GB"/>
        </w:rPr>
        <w:t xml:space="preserve"> (not required for PhD candidates)</w:t>
      </w:r>
    </w:p>
    <w:p w14:paraId="55BBCEE7" w14:textId="7C38CAE9" w:rsidR="00B954D0" w:rsidRPr="001151C5" w:rsidRDefault="00602D3E" w:rsidP="000462E5">
      <w:pPr>
        <w:pStyle w:val="Paragrafoelenco"/>
        <w:numPr>
          <w:ilvl w:val="0"/>
          <w:numId w:val="2"/>
        </w:num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Applicants whose native language is not English require </w:t>
      </w:r>
      <w:r w:rsidR="00CA7129" w:rsidRPr="001151C5">
        <w:rPr>
          <w:rFonts w:ascii="Times New Roman" w:hAnsi="Times New Roman" w:cs="Times New Roman"/>
          <w:sz w:val="23"/>
          <w:szCs w:val="23"/>
          <w:lang w:val="en-GB"/>
        </w:rPr>
        <w:t>B</w:t>
      </w:r>
      <w:r w:rsidR="00FB2334" w:rsidRPr="001151C5">
        <w:rPr>
          <w:rFonts w:ascii="Times New Roman" w:hAnsi="Times New Roman" w:cs="Times New Roman"/>
          <w:sz w:val="23"/>
          <w:szCs w:val="23"/>
          <w:lang w:val="en-GB"/>
        </w:rPr>
        <w:t>2</w:t>
      </w:r>
      <w:r w:rsidR="00CA7129" w:rsidRPr="001151C5">
        <w:rPr>
          <w:rFonts w:ascii="Times New Roman" w:hAnsi="Times New Roman" w:cs="Times New Roman"/>
          <w:sz w:val="23"/>
          <w:szCs w:val="23"/>
          <w:lang w:val="en-GB"/>
        </w:rPr>
        <w:t xml:space="preserve"> </w:t>
      </w:r>
      <w:r w:rsidR="00EA44BB" w:rsidRPr="001151C5">
        <w:rPr>
          <w:rFonts w:ascii="Times New Roman" w:hAnsi="Times New Roman" w:cs="Times New Roman"/>
          <w:sz w:val="23"/>
          <w:szCs w:val="23"/>
          <w:lang w:val="en-GB"/>
        </w:rPr>
        <w:t>English Language</w:t>
      </w:r>
      <w:r w:rsidR="00CA7129" w:rsidRPr="001151C5">
        <w:rPr>
          <w:rFonts w:ascii="Times New Roman" w:hAnsi="Times New Roman" w:cs="Times New Roman"/>
          <w:sz w:val="23"/>
          <w:szCs w:val="23"/>
          <w:lang w:val="en-GB"/>
        </w:rPr>
        <w:t xml:space="preserve"> Certification. </w:t>
      </w:r>
      <w:r w:rsidR="00EA44BB" w:rsidRPr="001151C5">
        <w:rPr>
          <w:rFonts w:ascii="Times New Roman" w:hAnsi="Times New Roman" w:cs="Times New Roman"/>
          <w:sz w:val="23"/>
          <w:szCs w:val="23"/>
          <w:lang w:val="en-GB"/>
        </w:rPr>
        <w:t xml:space="preserve"> </w:t>
      </w:r>
    </w:p>
    <w:p w14:paraId="13315C68" w14:textId="77777777" w:rsidR="001348F6" w:rsidRPr="001151C5" w:rsidRDefault="001348F6" w:rsidP="00D65DCD">
      <w:pPr>
        <w:jc w:val="center"/>
        <w:rPr>
          <w:rFonts w:ascii="Times New Roman" w:hAnsi="Times New Roman" w:cs="Times New Roman"/>
          <w:sz w:val="23"/>
          <w:szCs w:val="23"/>
          <w:lang w:val="en-GB"/>
        </w:rPr>
      </w:pPr>
    </w:p>
    <w:p w14:paraId="46944BCE" w14:textId="42B27FBC" w:rsidR="00D65DCD" w:rsidRPr="001151C5" w:rsidRDefault="00D65DCD" w:rsidP="00D65DCD">
      <w:pPr>
        <w:jc w:val="center"/>
        <w:rPr>
          <w:rFonts w:ascii="Times New Roman" w:hAnsi="Times New Roman" w:cs="Times New Roman"/>
          <w:sz w:val="23"/>
          <w:szCs w:val="23"/>
          <w:lang w:val="en-GB"/>
        </w:rPr>
      </w:pPr>
      <w:r w:rsidRPr="001151C5">
        <w:rPr>
          <w:rFonts w:ascii="Times New Roman" w:hAnsi="Times New Roman" w:cs="Times New Roman"/>
          <w:sz w:val="23"/>
          <w:szCs w:val="23"/>
          <w:lang w:val="en-GB"/>
        </w:rPr>
        <w:t>HOW TO APPLY AND WHEN</w:t>
      </w:r>
    </w:p>
    <w:p w14:paraId="527CB5A4" w14:textId="5012F27C" w:rsidR="00D65DCD" w:rsidRPr="001151C5" w:rsidRDefault="00D65DCD" w:rsidP="006110B9">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Applications </w:t>
      </w:r>
      <w:proofErr w:type="gramStart"/>
      <w:r w:rsidRPr="001151C5">
        <w:rPr>
          <w:rFonts w:ascii="Times New Roman" w:hAnsi="Times New Roman" w:cs="Times New Roman"/>
          <w:sz w:val="23"/>
          <w:szCs w:val="23"/>
          <w:lang w:val="en-GB"/>
        </w:rPr>
        <w:t>must be submitted</w:t>
      </w:r>
      <w:proofErr w:type="gramEnd"/>
      <w:r w:rsidRPr="001151C5">
        <w:rPr>
          <w:rFonts w:ascii="Times New Roman" w:hAnsi="Times New Roman" w:cs="Times New Roman"/>
          <w:sz w:val="23"/>
          <w:szCs w:val="23"/>
          <w:lang w:val="en-GB"/>
        </w:rPr>
        <w:t xml:space="preserve"> online, via the dedicated platform at:</w:t>
      </w:r>
    </w:p>
    <w:p w14:paraId="570A5797" w14:textId="6EC93CB5" w:rsidR="009B5BF4" w:rsidRPr="001151C5" w:rsidRDefault="00653C72" w:rsidP="006110B9">
      <w:pPr>
        <w:jc w:val="both"/>
        <w:rPr>
          <w:rFonts w:ascii="Times New Roman" w:hAnsi="Times New Roman" w:cs="Times New Roman"/>
          <w:sz w:val="23"/>
          <w:szCs w:val="23"/>
          <w:lang w:val="en-GB"/>
        </w:rPr>
      </w:pPr>
      <w:hyperlink r:id="rId7" w:history="1">
        <w:r w:rsidR="009B5BF4" w:rsidRPr="001151C5">
          <w:rPr>
            <w:rStyle w:val="Collegamentoipertestuale"/>
            <w:rFonts w:ascii="Times New Roman" w:hAnsi="Times New Roman" w:cs="Times New Roman"/>
            <w:sz w:val="23"/>
            <w:szCs w:val="23"/>
            <w:lang w:val="en-GB"/>
          </w:rPr>
          <w:t>https://elixforms.unimi.it/rwe2/module_preview.jsp?MODULE_TAG=Erasmus_4EU_MigrationDay2021</w:t>
        </w:r>
      </w:hyperlink>
      <w:r w:rsidR="009B5BF4" w:rsidRPr="001151C5">
        <w:rPr>
          <w:rFonts w:ascii="Times New Roman" w:hAnsi="Times New Roman" w:cs="Times New Roman"/>
          <w:sz w:val="23"/>
          <w:szCs w:val="23"/>
          <w:lang w:val="en-GB"/>
        </w:rPr>
        <w:t xml:space="preserve"> </w:t>
      </w:r>
    </w:p>
    <w:p w14:paraId="6EEC9A1A" w14:textId="26EC4AE5" w:rsidR="00D65DCD" w:rsidRPr="001151C5" w:rsidRDefault="00D65DCD" w:rsidP="00D65DCD">
      <w:p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The application must attach the following:</w:t>
      </w:r>
    </w:p>
    <w:p w14:paraId="4E0E8D85" w14:textId="7660DFD8" w:rsidR="00621F14" w:rsidRPr="001151C5" w:rsidRDefault="00215580" w:rsidP="00621F14">
      <w:pPr>
        <w:pStyle w:val="Paragrafoelenco"/>
        <w:numPr>
          <w:ilvl w:val="0"/>
          <w:numId w:val="2"/>
        </w:numPr>
        <w:jc w:val="both"/>
        <w:rPr>
          <w:rFonts w:ascii="Times New Roman" w:hAnsi="Times New Roman" w:cs="Times New Roman"/>
          <w:sz w:val="23"/>
          <w:szCs w:val="23"/>
          <w:lang w:val="en-GB"/>
        </w:rPr>
      </w:pPr>
      <w:r w:rsidRPr="001151C5">
        <w:rPr>
          <w:rFonts w:ascii="Times New Roman" w:hAnsi="Times New Roman" w:cs="Times New Roman"/>
          <w:b/>
          <w:sz w:val="23"/>
          <w:szCs w:val="23"/>
          <w:lang w:val="en-GB"/>
        </w:rPr>
        <w:t>Grade-point average certification</w:t>
      </w:r>
      <w:r w:rsidRPr="001151C5">
        <w:rPr>
          <w:rFonts w:ascii="Times New Roman" w:hAnsi="Times New Roman" w:cs="Times New Roman"/>
          <w:sz w:val="23"/>
          <w:szCs w:val="23"/>
          <w:lang w:val="en-GB"/>
        </w:rPr>
        <w:t xml:space="preserve"> for the student’s academic career, obtained through a screenshot taken on the UNIMIA system (which </w:t>
      </w:r>
      <w:proofErr w:type="gramStart"/>
      <w:r w:rsidRPr="001151C5">
        <w:rPr>
          <w:rFonts w:ascii="Times New Roman" w:hAnsi="Times New Roman" w:cs="Times New Roman"/>
          <w:sz w:val="23"/>
          <w:szCs w:val="23"/>
          <w:lang w:val="en-GB"/>
        </w:rPr>
        <w:t>may also be submitted</w:t>
      </w:r>
      <w:proofErr w:type="gramEnd"/>
      <w:r w:rsidRPr="001151C5">
        <w:rPr>
          <w:rFonts w:ascii="Times New Roman" w:hAnsi="Times New Roman" w:cs="Times New Roman"/>
          <w:sz w:val="23"/>
          <w:szCs w:val="23"/>
          <w:lang w:val="en-GB"/>
        </w:rPr>
        <w:t xml:space="preserve"> as a .jpeg); the certification must bear the applicant’s student ID number. </w:t>
      </w:r>
      <w:r w:rsidR="00D65DCD" w:rsidRPr="001151C5">
        <w:rPr>
          <w:rFonts w:ascii="Times New Roman" w:hAnsi="Times New Roman" w:cs="Times New Roman"/>
          <w:sz w:val="23"/>
          <w:szCs w:val="23"/>
          <w:lang w:val="en-GB"/>
        </w:rPr>
        <w:t xml:space="preserve">This document is not required </w:t>
      </w:r>
      <w:r w:rsidR="00621F14" w:rsidRPr="001151C5">
        <w:rPr>
          <w:rFonts w:ascii="Times New Roman" w:hAnsi="Times New Roman" w:cs="Times New Roman"/>
          <w:sz w:val="23"/>
          <w:szCs w:val="23"/>
          <w:lang w:val="en-GB"/>
        </w:rPr>
        <w:t>for PhD candidates.</w:t>
      </w:r>
      <w:r w:rsidR="00D65DCD" w:rsidRPr="001151C5">
        <w:rPr>
          <w:rFonts w:ascii="Times New Roman" w:hAnsi="Times New Roman" w:cs="Times New Roman"/>
          <w:sz w:val="23"/>
          <w:szCs w:val="23"/>
          <w:lang w:val="en-GB"/>
        </w:rPr>
        <w:t xml:space="preserve"> </w:t>
      </w:r>
    </w:p>
    <w:p w14:paraId="1945B619" w14:textId="5C245B94" w:rsidR="00237F83" w:rsidRPr="001151C5" w:rsidRDefault="00237F83" w:rsidP="009F7038">
      <w:pPr>
        <w:pStyle w:val="Paragrafoelenco"/>
        <w:numPr>
          <w:ilvl w:val="0"/>
          <w:numId w:val="2"/>
        </w:numPr>
        <w:jc w:val="both"/>
        <w:rPr>
          <w:rFonts w:ascii="Times New Roman" w:hAnsi="Times New Roman" w:cs="Times New Roman"/>
          <w:sz w:val="23"/>
          <w:szCs w:val="23"/>
          <w:lang w:val="en-GB"/>
        </w:rPr>
      </w:pPr>
      <w:r w:rsidRPr="001151C5">
        <w:rPr>
          <w:rFonts w:ascii="Times New Roman" w:eastAsia="Trebuchet MS" w:hAnsi="Times New Roman" w:cs="Times New Roman"/>
          <w:sz w:val="23"/>
          <w:szCs w:val="23"/>
          <w:lang w:val="en-GB"/>
        </w:rPr>
        <w:t xml:space="preserve">An </w:t>
      </w:r>
      <w:r w:rsidRPr="001151C5">
        <w:rPr>
          <w:rFonts w:ascii="Times New Roman" w:eastAsia="Trebuchet MS" w:hAnsi="Times New Roman" w:cs="Times New Roman"/>
          <w:b/>
          <w:bCs/>
          <w:sz w:val="23"/>
          <w:szCs w:val="23"/>
          <w:lang w:val="en-GB"/>
        </w:rPr>
        <w:t>official language certification</w:t>
      </w:r>
      <w:r w:rsidRPr="001151C5">
        <w:rPr>
          <w:rFonts w:ascii="Times New Roman" w:eastAsia="Trebuchet MS" w:hAnsi="Times New Roman" w:cs="Times New Roman"/>
          <w:sz w:val="23"/>
          <w:szCs w:val="23"/>
          <w:lang w:val="en-GB"/>
        </w:rPr>
        <w:t xml:space="preserve"> recognized by the University; the list of recognized certifications is available at </w:t>
      </w:r>
      <w:hyperlink r:id="rId8" w:history="1">
        <w:proofErr w:type="gramStart"/>
        <w:r w:rsidRPr="001151C5">
          <w:rPr>
            <w:rStyle w:val="Collegamentoipertestuale"/>
            <w:rFonts w:ascii="Times New Roman" w:hAnsi="Times New Roman" w:cs="Times New Roman"/>
            <w:sz w:val="23"/>
            <w:szCs w:val="23"/>
            <w:lang w:val="en-GB"/>
          </w:rPr>
          <w:t>Other</w:t>
        </w:r>
        <w:proofErr w:type="gramEnd"/>
        <w:r w:rsidRPr="001151C5">
          <w:rPr>
            <w:rStyle w:val="Collegamentoipertestuale"/>
            <w:rFonts w:ascii="Times New Roman" w:hAnsi="Times New Roman" w:cs="Times New Roman"/>
            <w:sz w:val="23"/>
            <w:szCs w:val="23"/>
            <w:lang w:val="en-GB"/>
          </w:rPr>
          <w:t xml:space="preserve"> foreign languages: tests and courses | </w:t>
        </w:r>
        <w:proofErr w:type="spellStart"/>
        <w:r w:rsidRPr="001151C5">
          <w:rPr>
            <w:rStyle w:val="Collegamentoipertestuale"/>
            <w:rFonts w:ascii="Times New Roman" w:hAnsi="Times New Roman" w:cs="Times New Roman"/>
            <w:sz w:val="23"/>
            <w:szCs w:val="23"/>
            <w:lang w:val="en-GB"/>
          </w:rPr>
          <w:t>Università</w:t>
        </w:r>
        <w:proofErr w:type="spellEnd"/>
        <w:r w:rsidRPr="001151C5">
          <w:rPr>
            <w:rStyle w:val="Collegamentoipertestuale"/>
            <w:rFonts w:ascii="Times New Roman" w:hAnsi="Times New Roman" w:cs="Times New Roman"/>
            <w:sz w:val="23"/>
            <w:szCs w:val="23"/>
            <w:lang w:val="en-GB"/>
          </w:rPr>
          <w:t xml:space="preserve"> </w:t>
        </w:r>
        <w:proofErr w:type="spellStart"/>
        <w:r w:rsidRPr="001151C5">
          <w:rPr>
            <w:rStyle w:val="Collegamentoipertestuale"/>
            <w:rFonts w:ascii="Times New Roman" w:hAnsi="Times New Roman" w:cs="Times New Roman"/>
            <w:sz w:val="23"/>
            <w:szCs w:val="23"/>
            <w:lang w:val="en-GB"/>
          </w:rPr>
          <w:t>degli</w:t>
        </w:r>
        <w:proofErr w:type="spellEnd"/>
        <w:r w:rsidRPr="001151C5">
          <w:rPr>
            <w:rStyle w:val="Collegamentoipertestuale"/>
            <w:rFonts w:ascii="Times New Roman" w:hAnsi="Times New Roman" w:cs="Times New Roman"/>
            <w:sz w:val="23"/>
            <w:szCs w:val="23"/>
            <w:lang w:val="en-GB"/>
          </w:rPr>
          <w:t xml:space="preserve"> </w:t>
        </w:r>
        <w:proofErr w:type="spellStart"/>
        <w:r w:rsidRPr="001151C5">
          <w:rPr>
            <w:rStyle w:val="Collegamentoipertestuale"/>
            <w:rFonts w:ascii="Times New Roman" w:hAnsi="Times New Roman" w:cs="Times New Roman"/>
            <w:sz w:val="23"/>
            <w:szCs w:val="23"/>
            <w:lang w:val="en-GB"/>
          </w:rPr>
          <w:t>Studi</w:t>
        </w:r>
        <w:proofErr w:type="spellEnd"/>
        <w:r w:rsidRPr="001151C5">
          <w:rPr>
            <w:rStyle w:val="Collegamentoipertestuale"/>
            <w:rFonts w:ascii="Times New Roman" w:hAnsi="Times New Roman" w:cs="Times New Roman"/>
            <w:sz w:val="23"/>
            <w:szCs w:val="23"/>
            <w:lang w:val="en-GB"/>
          </w:rPr>
          <w:t xml:space="preserve"> di Milano </w:t>
        </w:r>
        <w:proofErr w:type="spellStart"/>
        <w:r w:rsidRPr="001151C5">
          <w:rPr>
            <w:rStyle w:val="Collegamentoipertestuale"/>
            <w:rFonts w:ascii="Times New Roman" w:hAnsi="Times New Roman" w:cs="Times New Roman"/>
            <w:sz w:val="23"/>
            <w:szCs w:val="23"/>
            <w:lang w:val="en-GB"/>
          </w:rPr>
          <w:t>Statale</w:t>
        </w:r>
        <w:proofErr w:type="spellEnd"/>
        <w:r w:rsidRPr="001151C5">
          <w:rPr>
            <w:rStyle w:val="Collegamentoipertestuale"/>
            <w:rFonts w:ascii="Times New Roman" w:hAnsi="Times New Roman" w:cs="Times New Roman"/>
            <w:sz w:val="23"/>
            <w:szCs w:val="23"/>
            <w:lang w:val="en-GB"/>
          </w:rPr>
          <w:t xml:space="preserve"> (unimi.it)</w:t>
        </w:r>
      </w:hyperlink>
      <w:r w:rsidRPr="001151C5">
        <w:rPr>
          <w:rStyle w:val="Collegamentoipertestuale"/>
          <w:rFonts w:ascii="Times New Roman" w:eastAsia="Trebuchet MS" w:hAnsi="Times New Roman" w:cs="Times New Roman"/>
          <w:color w:val="auto"/>
          <w:sz w:val="23"/>
          <w:szCs w:val="23"/>
          <w:lang w:val="en-GB"/>
        </w:rPr>
        <w:t xml:space="preserve">. The certification </w:t>
      </w:r>
      <w:proofErr w:type="gramStart"/>
      <w:r w:rsidRPr="001151C5">
        <w:rPr>
          <w:rStyle w:val="Collegamentoipertestuale"/>
          <w:rFonts w:ascii="Times New Roman" w:eastAsia="Trebuchet MS" w:hAnsi="Times New Roman" w:cs="Times New Roman"/>
          <w:color w:val="auto"/>
          <w:sz w:val="23"/>
          <w:szCs w:val="23"/>
          <w:lang w:val="en-GB"/>
        </w:rPr>
        <w:t>must have been obtained</w:t>
      </w:r>
      <w:proofErr w:type="gramEnd"/>
      <w:r w:rsidRPr="001151C5">
        <w:rPr>
          <w:rStyle w:val="Collegamentoipertestuale"/>
          <w:rFonts w:ascii="Times New Roman" w:eastAsia="Trebuchet MS" w:hAnsi="Times New Roman" w:cs="Times New Roman"/>
          <w:color w:val="auto"/>
          <w:sz w:val="23"/>
          <w:szCs w:val="23"/>
          <w:lang w:val="en-GB"/>
        </w:rPr>
        <w:t xml:space="preserve"> no more than three years before the application date or</w:t>
      </w:r>
      <w:r w:rsidRPr="001151C5">
        <w:rPr>
          <w:rFonts w:ascii="Times New Roman" w:eastAsia="Trebuchet MS" w:hAnsi="Times New Roman" w:cs="Times New Roman"/>
          <w:b/>
          <w:bCs/>
          <w:sz w:val="23"/>
          <w:szCs w:val="23"/>
          <w:lang w:val="en-GB"/>
        </w:rPr>
        <w:t xml:space="preserve"> </w:t>
      </w:r>
      <w:r w:rsidRPr="001151C5">
        <w:rPr>
          <w:rFonts w:ascii="Times New Roman" w:eastAsia="Trebuchet MS" w:hAnsi="Times New Roman" w:cs="Times New Roman"/>
          <w:sz w:val="23"/>
          <w:szCs w:val="23"/>
          <w:lang w:val="en-GB"/>
        </w:rPr>
        <w:t xml:space="preserve">a </w:t>
      </w:r>
      <w:r w:rsidRPr="001151C5">
        <w:rPr>
          <w:rFonts w:ascii="Times New Roman" w:eastAsia="Trebuchet MS" w:hAnsi="Times New Roman" w:cs="Times New Roman"/>
          <w:b/>
          <w:bCs/>
          <w:sz w:val="23"/>
          <w:szCs w:val="23"/>
          <w:lang w:val="en-GB"/>
        </w:rPr>
        <w:t xml:space="preserve">language </w:t>
      </w:r>
      <w:bookmarkStart w:id="0" w:name="_Hlk62832149"/>
      <w:r w:rsidRPr="001151C5">
        <w:rPr>
          <w:rFonts w:ascii="Times New Roman" w:eastAsia="Trebuchet MS" w:hAnsi="Times New Roman" w:cs="Times New Roman"/>
          <w:b/>
          <w:bCs/>
          <w:sz w:val="23"/>
          <w:szCs w:val="23"/>
          <w:lang w:val="en-GB"/>
        </w:rPr>
        <w:t>proficiency statement</w:t>
      </w:r>
      <w:r w:rsidRPr="001151C5">
        <w:rPr>
          <w:rFonts w:ascii="Times New Roman" w:eastAsia="Trebuchet MS" w:hAnsi="Times New Roman" w:cs="Times New Roman"/>
          <w:sz w:val="23"/>
          <w:szCs w:val="23"/>
          <w:lang w:val="en-GB"/>
        </w:rPr>
        <w:t xml:space="preserve"> </w:t>
      </w:r>
      <w:bookmarkEnd w:id="0"/>
      <w:r w:rsidRPr="001151C5">
        <w:rPr>
          <w:rFonts w:ascii="Times New Roman" w:eastAsia="Trebuchet MS" w:hAnsi="Times New Roman" w:cs="Times New Roman"/>
          <w:sz w:val="23"/>
          <w:szCs w:val="23"/>
          <w:lang w:val="en-GB"/>
        </w:rPr>
        <w:t xml:space="preserve">obtained through the </w:t>
      </w:r>
      <w:r w:rsidRPr="001151C5">
        <w:rPr>
          <w:rFonts w:ascii="Times New Roman" w:eastAsia="Trebuchet MS" w:hAnsi="Times New Roman" w:cs="Times New Roman"/>
          <w:b/>
          <w:sz w:val="23"/>
          <w:szCs w:val="23"/>
          <w:lang w:val="en-GB"/>
        </w:rPr>
        <w:t xml:space="preserve">University Language Centre – </w:t>
      </w:r>
      <w:r w:rsidRPr="001151C5">
        <w:rPr>
          <w:rFonts w:ascii="Times New Roman" w:eastAsia="Trebuchet MS" w:hAnsi="Times New Roman" w:cs="Times New Roman"/>
          <w:b/>
          <w:bCs/>
          <w:sz w:val="23"/>
          <w:szCs w:val="23"/>
          <w:lang w:val="en-GB"/>
        </w:rPr>
        <w:t>SLAM</w:t>
      </w:r>
      <w:r w:rsidRPr="001151C5">
        <w:rPr>
          <w:rFonts w:ascii="Times New Roman" w:eastAsia="Trebuchet MS" w:hAnsi="Times New Roman" w:cs="Times New Roman"/>
          <w:sz w:val="23"/>
          <w:szCs w:val="23"/>
          <w:lang w:val="en-GB"/>
        </w:rPr>
        <w:t xml:space="preserve">. For the sole purpose of this call for applications, SLAM proficiency statements obtained by students over the entire course of study at the University of Milan </w:t>
      </w:r>
      <w:proofErr w:type="gramStart"/>
      <w:r w:rsidRPr="001151C5">
        <w:rPr>
          <w:rFonts w:ascii="Times New Roman" w:eastAsia="Trebuchet MS" w:hAnsi="Times New Roman" w:cs="Times New Roman"/>
          <w:sz w:val="23"/>
          <w:szCs w:val="23"/>
          <w:lang w:val="en-GB"/>
        </w:rPr>
        <w:t>shall be deemed</w:t>
      </w:r>
      <w:proofErr w:type="gramEnd"/>
      <w:r w:rsidRPr="001151C5">
        <w:rPr>
          <w:rFonts w:ascii="Times New Roman" w:eastAsia="Trebuchet MS" w:hAnsi="Times New Roman" w:cs="Times New Roman"/>
          <w:sz w:val="23"/>
          <w:szCs w:val="23"/>
          <w:lang w:val="en-GB"/>
        </w:rPr>
        <w:t xml:space="preserve"> valid. Students who </w:t>
      </w:r>
      <w:proofErr w:type="gramStart"/>
      <w:r w:rsidRPr="001151C5">
        <w:rPr>
          <w:rFonts w:ascii="Times New Roman" w:eastAsia="Trebuchet MS" w:hAnsi="Times New Roman" w:cs="Times New Roman"/>
          <w:sz w:val="23"/>
          <w:szCs w:val="23"/>
          <w:lang w:val="en-GB"/>
        </w:rPr>
        <w:t>are enrolled</w:t>
      </w:r>
      <w:proofErr w:type="gramEnd"/>
      <w:r w:rsidRPr="001151C5">
        <w:rPr>
          <w:rFonts w:ascii="Times New Roman" w:eastAsia="Trebuchet MS" w:hAnsi="Times New Roman" w:cs="Times New Roman"/>
          <w:sz w:val="23"/>
          <w:szCs w:val="23"/>
          <w:lang w:val="en-GB"/>
        </w:rPr>
        <w:t xml:space="preserve"> in degree programmes entirely taught in English, or who attend curricula taught in English, are considered to meet the language requirement up to the level required for admission to their degree programme. These students will have to self-certify their English-la</w:t>
      </w:r>
      <w:r w:rsidR="009F7038" w:rsidRPr="001151C5">
        <w:rPr>
          <w:rFonts w:ascii="Times New Roman" w:eastAsia="Trebuchet MS" w:hAnsi="Times New Roman" w:cs="Times New Roman"/>
          <w:sz w:val="23"/>
          <w:szCs w:val="23"/>
          <w:lang w:val="en-GB"/>
        </w:rPr>
        <w:t xml:space="preserve">nguage proficiency using self-certification of language skills form </w:t>
      </w:r>
      <w:r w:rsidR="00EE7088" w:rsidRPr="001151C5">
        <w:rPr>
          <w:rFonts w:ascii="Times New Roman" w:eastAsia="Trebuchet MS" w:hAnsi="Times New Roman" w:cs="Times New Roman"/>
          <w:sz w:val="23"/>
          <w:szCs w:val="23"/>
          <w:lang w:val="en-GB"/>
        </w:rPr>
        <w:t>attached (Annex C).</w:t>
      </w:r>
    </w:p>
    <w:p w14:paraId="304280D1" w14:textId="269E87FB" w:rsidR="00237F83" w:rsidRPr="001151C5" w:rsidRDefault="00237F83" w:rsidP="00830175">
      <w:pPr>
        <w:pStyle w:val="Paragrafoelenco"/>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 xml:space="preserve">If the level of the language needed for your application expressly appears on your </w:t>
      </w:r>
      <w:proofErr w:type="spellStart"/>
      <w:r w:rsidRPr="001151C5">
        <w:rPr>
          <w:rFonts w:ascii="Times New Roman" w:hAnsi="Times New Roman" w:cs="Times New Roman"/>
          <w:sz w:val="23"/>
          <w:szCs w:val="23"/>
          <w:lang w:val="en-GB"/>
        </w:rPr>
        <w:t>UniMi</w:t>
      </w:r>
      <w:proofErr w:type="spellEnd"/>
      <w:r w:rsidRPr="001151C5">
        <w:rPr>
          <w:rFonts w:ascii="Times New Roman" w:hAnsi="Times New Roman" w:cs="Times New Roman"/>
          <w:sz w:val="23"/>
          <w:szCs w:val="23"/>
          <w:lang w:val="en-GB"/>
        </w:rPr>
        <w:t xml:space="preserve"> career, you can submit a </w:t>
      </w:r>
      <w:r w:rsidRPr="001151C5">
        <w:rPr>
          <w:rFonts w:ascii="Times New Roman" w:hAnsi="Times New Roman" w:cs="Times New Roman"/>
          <w:sz w:val="23"/>
          <w:szCs w:val="23"/>
          <w:u w:val="single"/>
          <w:lang w:val="en-GB"/>
        </w:rPr>
        <w:t>screenshot</w:t>
      </w:r>
      <w:r w:rsidRPr="001151C5">
        <w:rPr>
          <w:rFonts w:ascii="Times New Roman" w:hAnsi="Times New Roman" w:cs="Times New Roman"/>
          <w:sz w:val="23"/>
          <w:szCs w:val="23"/>
          <w:lang w:val="en-GB"/>
        </w:rPr>
        <w:t xml:space="preserve"> of it in pdf-format.</w:t>
      </w:r>
    </w:p>
    <w:p w14:paraId="19C4E83C" w14:textId="52764727" w:rsidR="00621F14" w:rsidRPr="001151C5" w:rsidRDefault="00621F14" w:rsidP="00AE60EE">
      <w:pPr>
        <w:pStyle w:val="Paragrafoelenco"/>
        <w:numPr>
          <w:ilvl w:val="0"/>
          <w:numId w:val="2"/>
        </w:num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A motivation letter (max 1</w:t>
      </w:r>
      <w:r w:rsidR="0057603E" w:rsidRPr="001151C5">
        <w:rPr>
          <w:rFonts w:ascii="Times New Roman" w:hAnsi="Times New Roman" w:cs="Times New Roman"/>
          <w:sz w:val="23"/>
          <w:szCs w:val="23"/>
          <w:lang w:val="en-GB"/>
        </w:rPr>
        <w:t>0</w:t>
      </w:r>
      <w:r w:rsidRPr="001151C5">
        <w:rPr>
          <w:rFonts w:ascii="Times New Roman" w:hAnsi="Times New Roman" w:cs="Times New Roman"/>
          <w:sz w:val="23"/>
          <w:szCs w:val="23"/>
          <w:lang w:val="en-GB"/>
        </w:rPr>
        <w:t xml:space="preserve">00 characters), including a description of competences, interests and </w:t>
      </w:r>
      <w:r w:rsidRPr="001151C5">
        <w:rPr>
          <w:rFonts w:ascii="Times New Roman" w:hAnsi="Times New Roman" w:cs="Times New Roman"/>
          <w:sz w:val="23"/>
          <w:szCs w:val="23"/>
          <w:shd w:val="clear" w:color="auto" w:fill="FFFFFF"/>
          <w:lang w:val="en-GB"/>
        </w:rPr>
        <w:t>personal motivation about choosing to apply for the Migration Days</w:t>
      </w:r>
      <w:r w:rsidRPr="001151C5">
        <w:rPr>
          <w:rFonts w:ascii="Times New Roman" w:hAnsi="Times New Roman" w:cs="Times New Roman"/>
          <w:sz w:val="23"/>
          <w:szCs w:val="23"/>
          <w:lang w:val="en-GB"/>
        </w:rPr>
        <w:t xml:space="preserve">. The motivation letter shall clearly </w:t>
      </w:r>
      <w:r w:rsidR="00AF755F" w:rsidRPr="001151C5">
        <w:rPr>
          <w:rFonts w:ascii="Times New Roman" w:hAnsi="Times New Roman" w:cs="Times New Roman"/>
          <w:sz w:val="23"/>
          <w:szCs w:val="23"/>
          <w:lang w:val="en-GB"/>
        </w:rPr>
        <w:t>also indicate</w:t>
      </w:r>
      <w:r w:rsidR="001348F6" w:rsidRPr="001151C5">
        <w:rPr>
          <w:rFonts w:ascii="Times New Roman" w:hAnsi="Times New Roman" w:cs="Times New Roman"/>
          <w:sz w:val="23"/>
          <w:szCs w:val="23"/>
          <w:lang w:val="en-GB"/>
        </w:rPr>
        <w:t xml:space="preserve"> </w:t>
      </w:r>
      <w:r w:rsidRPr="001151C5">
        <w:rPr>
          <w:rFonts w:ascii="Times New Roman" w:hAnsi="Times New Roman" w:cs="Times New Roman"/>
          <w:sz w:val="23"/>
          <w:szCs w:val="23"/>
          <w:lang w:val="en-GB"/>
        </w:rPr>
        <w:t>the topics that students are more interested in terms of the above areas 1 – 8.</w:t>
      </w:r>
    </w:p>
    <w:p w14:paraId="47E41B31" w14:textId="71A0715E" w:rsidR="000B5F91" w:rsidRPr="001151C5" w:rsidRDefault="00D65DCD" w:rsidP="00621F14">
      <w:pPr>
        <w:pStyle w:val="Paragrafoelenco"/>
        <w:numPr>
          <w:ilvl w:val="0"/>
          <w:numId w:val="2"/>
        </w:numPr>
        <w:jc w:val="both"/>
        <w:rPr>
          <w:rFonts w:ascii="Times New Roman" w:hAnsi="Times New Roman" w:cs="Times New Roman"/>
          <w:sz w:val="23"/>
          <w:szCs w:val="23"/>
          <w:lang w:val="en-GB"/>
        </w:rPr>
      </w:pPr>
      <w:r w:rsidRPr="001151C5">
        <w:rPr>
          <w:rFonts w:ascii="Times New Roman" w:hAnsi="Times New Roman" w:cs="Times New Roman"/>
          <w:sz w:val="23"/>
          <w:szCs w:val="23"/>
          <w:lang w:val="en-GB"/>
        </w:rPr>
        <w:t>Any other qualifications that may be relevant for the purpose of the application</w:t>
      </w:r>
      <w:r w:rsidR="00621F14" w:rsidRPr="001151C5">
        <w:rPr>
          <w:rFonts w:ascii="Times New Roman" w:hAnsi="Times New Roman" w:cs="Times New Roman"/>
          <w:sz w:val="23"/>
          <w:szCs w:val="23"/>
          <w:lang w:val="en-GB"/>
        </w:rPr>
        <w:t>.</w:t>
      </w:r>
    </w:p>
    <w:p w14:paraId="3AF302F3" w14:textId="514743B1" w:rsidR="00903796" w:rsidRPr="001151C5" w:rsidRDefault="00903796" w:rsidP="00621F14">
      <w:pPr>
        <w:pStyle w:val="Paragrafoelenco"/>
        <w:numPr>
          <w:ilvl w:val="0"/>
          <w:numId w:val="2"/>
        </w:numPr>
        <w:jc w:val="both"/>
        <w:rPr>
          <w:rFonts w:ascii="Times New Roman" w:hAnsi="Times New Roman" w:cs="Times New Roman"/>
          <w:sz w:val="23"/>
          <w:szCs w:val="23"/>
          <w:lang w:val="en-GB"/>
        </w:rPr>
      </w:pPr>
      <w:proofErr w:type="spellStart"/>
      <w:r w:rsidRPr="001151C5">
        <w:rPr>
          <w:rFonts w:ascii="Times New Roman" w:hAnsi="Times New Roman" w:cs="Times New Roman"/>
          <w:sz w:val="23"/>
          <w:szCs w:val="23"/>
        </w:rPr>
        <w:t>Photocopy</w:t>
      </w:r>
      <w:proofErr w:type="spellEnd"/>
      <w:r w:rsidRPr="001151C5">
        <w:rPr>
          <w:rFonts w:ascii="Times New Roman" w:hAnsi="Times New Roman" w:cs="Times New Roman"/>
          <w:sz w:val="23"/>
          <w:szCs w:val="23"/>
        </w:rPr>
        <w:t xml:space="preserve"> of a </w:t>
      </w:r>
      <w:proofErr w:type="spellStart"/>
      <w:r w:rsidRPr="001151C5">
        <w:rPr>
          <w:rFonts w:ascii="Times New Roman" w:hAnsi="Times New Roman" w:cs="Times New Roman"/>
          <w:sz w:val="23"/>
          <w:szCs w:val="23"/>
        </w:rPr>
        <w:t>valid</w:t>
      </w:r>
      <w:proofErr w:type="spellEnd"/>
      <w:r w:rsidRPr="001151C5">
        <w:rPr>
          <w:rFonts w:ascii="Times New Roman" w:hAnsi="Times New Roman" w:cs="Times New Roman"/>
          <w:sz w:val="23"/>
          <w:szCs w:val="23"/>
        </w:rPr>
        <w:t xml:space="preserve"> </w:t>
      </w:r>
      <w:r w:rsidRPr="001151C5">
        <w:rPr>
          <w:rFonts w:ascii="Times New Roman" w:hAnsi="Times New Roman" w:cs="Times New Roman"/>
          <w:bCs/>
          <w:sz w:val="23"/>
          <w:szCs w:val="23"/>
        </w:rPr>
        <w:t>ID</w:t>
      </w:r>
    </w:p>
    <w:p w14:paraId="1985DC37" w14:textId="77777777" w:rsidR="00732412" w:rsidRDefault="00732412" w:rsidP="00830175">
      <w:pPr>
        <w:pStyle w:val="Paragrafoelenco"/>
        <w:spacing w:before="120" w:after="120"/>
        <w:ind w:left="142"/>
        <w:jc w:val="both"/>
        <w:rPr>
          <w:rFonts w:ascii="Times New Roman" w:hAnsi="Times New Roman" w:cs="Times New Roman"/>
          <w:sz w:val="23"/>
          <w:szCs w:val="23"/>
          <w:lang w:val="en-GB"/>
        </w:rPr>
      </w:pPr>
    </w:p>
    <w:p w14:paraId="1C5E3A65" w14:textId="2A2EECC7" w:rsidR="00237F83" w:rsidRPr="001151C5" w:rsidRDefault="00D65DCD" w:rsidP="00830175">
      <w:pPr>
        <w:pStyle w:val="Paragrafoelenco"/>
        <w:spacing w:before="120" w:after="120"/>
        <w:ind w:left="142"/>
        <w:jc w:val="both"/>
        <w:rPr>
          <w:rFonts w:ascii="Times New Roman" w:hAnsi="Times New Roman" w:cs="Times New Roman"/>
          <w:color w:val="FF0000"/>
          <w:sz w:val="23"/>
          <w:szCs w:val="23"/>
          <w:lang w:val="en-GB"/>
        </w:rPr>
      </w:pPr>
      <w:r w:rsidRPr="001151C5">
        <w:rPr>
          <w:rFonts w:ascii="Times New Roman" w:hAnsi="Times New Roman" w:cs="Times New Roman"/>
          <w:sz w:val="23"/>
          <w:szCs w:val="23"/>
          <w:lang w:val="en-GB"/>
        </w:rPr>
        <w:t xml:space="preserve">Please note that the online procedure will close at </w:t>
      </w:r>
      <w:r w:rsidR="00153D6D" w:rsidRPr="001151C5">
        <w:rPr>
          <w:rFonts w:ascii="Times New Roman" w:hAnsi="Times New Roman" w:cs="Times New Roman"/>
          <w:sz w:val="23"/>
          <w:szCs w:val="23"/>
          <w:lang w:val="en-GB"/>
        </w:rPr>
        <w:t>1</w:t>
      </w:r>
      <w:bookmarkStart w:id="1" w:name="_GoBack"/>
      <w:bookmarkEnd w:id="1"/>
      <w:r w:rsidR="00153D6D" w:rsidRPr="001151C5">
        <w:rPr>
          <w:rFonts w:ascii="Times New Roman" w:hAnsi="Times New Roman" w:cs="Times New Roman"/>
          <w:sz w:val="23"/>
          <w:szCs w:val="23"/>
          <w:lang w:val="en-GB"/>
        </w:rPr>
        <w:t>4</w:t>
      </w:r>
      <w:r w:rsidRPr="001151C5">
        <w:rPr>
          <w:rFonts w:ascii="Times New Roman" w:hAnsi="Times New Roman" w:cs="Times New Roman"/>
          <w:sz w:val="23"/>
          <w:szCs w:val="23"/>
          <w:lang w:val="en-GB"/>
        </w:rPr>
        <w:t xml:space="preserve"> pm on </w:t>
      </w:r>
      <w:proofErr w:type="gramStart"/>
      <w:r w:rsidR="00653C72">
        <w:rPr>
          <w:rFonts w:ascii="Times New Roman" w:hAnsi="Times New Roman" w:cs="Times New Roman"/>
          <w:sz w:val="23"/>
          <w:szCs w:val="23"/>
          <w:lang w:val="en-GB"/>
        </w:rPr>
        <w:t>29</w:t>
      </w:r>
      <w:r w:rsidR="00653C72">
        <w:rPr>
          <w:rFonts w:ascii="Times New Roman" w:hAnsi="Times New Roman" w:cs="Times New Roman"/>
          <w:sz w:val="23"/>
          <w:szCs w:val="23"/>
          <w:vertAlign w:val="superscript"/>
          <w:lang w:val="en-GB"/>
        </w:rPr>
        <w:t>th</w:t>
      </w:r>
      <w:r w:rsidR="00303B33" w:rsidRPr="001151C5">
        <w:rPr>
          <w:rFonts w:ascii="Times New Roman" w:hAnsi="Times New Roman" w:cs="Times New Roman"/>
          <w:sz w:val="23"/>
          <w:szCs w:val="23"/>
          <w:lang w:val="en-GB"/>
        </w:rPr>
        <w:t xml:space="preserve"> </w:t>
      </w:r>
      <w:r w:rsidR="00621F14" w:rsidRPr="001151C5">
        <w:rPr>
          <w:rFonts w:ascii="Times New Roman" w:hAnsi="Times New Roman" w:cs="Times New Roman"/>
          <w:sz w:val="23"/>
          <w:szCs w:val="23"/>
          <w:lang w:val="en-GB"/>
        </w:rPr>
        <w:t xml:space="preserve"> April</w:t>
      </w:r>
      <w:proofErr w:type="gramEnd"/>
      <w:r w:rsidR="00621F14" w:rsidRPr="001151C5">
        <w:rPr>
          <w:rFonts w:ascii="Times New Roman" w:hAnsi="Times New Roman" w:cs="Times New Roman"/>
          <w:sz w:val="23"/>
          <w:szCs w:val="23"/>
          <w:lang w:val="en-GB"/>
        </w:rPr>
        <w:t xml:space="preserve"> 2021</w:t>
      </w:r>
      <w:r w:rsidRPr="001151C5">
        <w:rPr>
          <w:rFonts w:ascii="Times New Roman" w:hAnsi="Times New Roman" w:cs="Times New Roman"/>
          <w:sz w:val="23"/>
          <w:szCs w:val="23"/>
          <w:lang w:val="en-GB"/>
        </w:rPr>
        <w:t>.</w:t>
      </w:r>
    </w:p>
    <w:sectPr w:rsidR="00237F83" w:rsidRPr="001151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0C0E"/>
    <w:multiLevelType w:val="hybridMultilevel"/>
    <w:tmpl w:val="E6EEBB82"/>
    <w:lvl w:ilvl="0" w:tplc="0666CAA0">
      <w:start w:val="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1A2371"/>
    <w:multiLevelType w:val="hybridMultilevel"/>
    <w:tmpl w:val="BE44BFFE"/>
    <w:lvl w:ilvl="0" w:tplc="72EEAC68">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W0NDA1MjOwtDAzNDVW0lEKTi0uzszPAykwqQUA6ciEDSwAAAA="/>
  </w:docVars>
  <w:rsids>
    <w:rsidRoot w:val="00E804F5"/>
    <w:rsid w:val="000011EE"/>
    <w:rsid w:val="00027F16"/>
    <w:rsid w:val="000312BF"/>
    <w:rsid w:val="000462E5"/>
    <w:rsid w:val="00052CBB"/>
    <w:rsid w:val="00070851"/>
    <w:rsid w:val="00073562"/>
    <w:rsid w:val="0007538C"/>
    <w:rsid w:val="00082C14"/>
    <w:rsid w:val="00086800"/>
    <w:rsid w:val="000941E9"/>
    <w:rsid w:val="00095317"/>
    <w:rsid w:val="00095D0A"/>
    <w:rsid w:val="000A457C"/>
    <w:rsid w:val="000A75DE"/>
    <w:rsid w:val="000B10E1"/>
    <w:rsid w:val="000B5F91"/>
    <w:rsid w:val="000C4B92"/>
    <w:rsid w:val="000D01BC"/>
    <w:rsid w:val="000D1520"/>
    <w:rsid w:val="000D373F"/>
    <w:rsid w:val="000E7E9C"/>
    <w:rsid w:val="000F51BA"/>
    <w:rsid w:val="000F57EA"/>
    <w:rsid w:val="001045D1"/>
    <w:rsid w:val="001109E9"/>
    <w:rsid w:val="001151C5"/>
    <w:rsid w:val="00122938"/>
    <w:rsid w:val="00133333"/>
    <w:rsid w:val="0013344F"/>
    <w:rsid w:val="001348F6"/>
    <w:rsid w:val="00136832"/>
    <w:rsid w:val="00136DA5"/>
    <w:rsid w:val="00142835"/>
    <w:rsid w:val="00144D2F"/>
    <w:rsid w:val="0014582E"/>
    <w:rsid w:val="00153D6D"/>
    <w:rsid w:val="00155034"/>
    <w:rsid w:val="00165BC7"/>
    <w:rsid w:val="00174980"/>
    <w:rsid w:val="00193BE1"/>
    <w:rsid w:val="00196A7E"/>
    <w:rsid w:val="001A0D34"/>
    <w:rsid w:val="001B226C"/>
    <w:rsid w:val="001B3BDD"/>
    <w:rsid w:val="001B5895"/>
    <w:rsid w:val="001C7904"/>
    <w:rsid w:val="001D26B1"/>
    <w:rsid w:val="001D6CCF"/>
    <w:rsid w:val="001E2AA1"/>
    <w:rsid w:val="001F526C"/>
    <w:rsid w:val="002005E4"/>
    <w:rsid w:val="00201117"/>
    <w:rsid w:val="00215580"/>
    <w:rsid w:val="00223737"/>
    <w:rsid w:val="00237F83"/>
    <w:rsid w:val="0025299C"/>
    <w:rsid w:val="00264215"/>
    <w:rsid w:val="00266C9C"/>
    <w:rsid w:val="00266F91"/>
    <w:rsid w:val="00275C79"/>
    <w:rsid w:val="00275E15"/>
    <w:rsid w:val="0028286D"/>
    <w:rsid w:val="00282BD8"/>
    <w:rsid w:val="0028493E"/>
    <w:rsid w:val="002870CB"/>
    <w:rsid w:val="00297C7C"/>
    <w:rsid w:val="002A76DC"/>
    <w:rsid w:val="002B4E1F"/>
    <w:rsid w:val="002C29CF"/>
    <w:rsid w:val="00302B58"/>
    <w:rsid w:val="00303B33"/>
    <w:rsid w:val="00320EB9"/>
    <w:rsid w:val="003218F2"/>
    <w:rsid w:val="00330E0E"/>
    <w:rsid w:val="00333789"/>
    <w:rsid w:val="00334140"/>
    <w:rsid w:val="00337808"/>
    <w:rsid w:val="003407BD"/>
    <w:rsid w:val="00340CD9"/>
    <w:rsid w:val="003530A2"/>
    <w:rsid w:val="00364DDC"/>
    <w:rsid w:val="003656DD"/>
    <w:rsid w:val="003753C5"/>
    <w:rsid w:val="00380992"/>
    <w:rsid w:val="00383E01"/>
    <w:rsid w:val="00393099"/>
    <w:rsid w:val="00394BD6"/>
    <w:rsid w:val="003A61EC"/>
    <w:rsid w:val="003D42D0"/>
    <w:rsid w:val="003D4FD8"/>
    <w:rsid w:val="003E25BD"/>
    <w:rsid w:val="003E4F33"/>
    <w:rsid w:val="003E6FCA"/>
    <w:rsid w:val="003F253B"/>
    <w:rsid w:val="004012BF"/>
    <w:rsid w:val="004050AC"/>
    <w:rsid w:val="00406466"/>
    <w:rsid w:val="004100A8"/>
    <w:rsid w:val="004229E2"/>
    <w:rsid w:val="004243E0"/>
    <w:rsid w:val="00440727"/>
    <w:rsid w:val="00462F7A"/>
    <w:rsid w:val="00482862"/>
    <w:rsid w:val="0048662F"/>
    <w:rsid w:val="0049463D"/>
    <w:rsid w:val="004B167E"/>
    <w:rsid w:val="004C3113"/>
    <w:rsid w:val="004C315B"/>
    <w:rsid w:val="004C5C60"/>
    <w:rsid w:val="004E0DFD"/>
    <w:rsid w:val="00501B8F"/>
    <w:rsid w:val="00501D87"/>
    <w:rsid w:val="00523666"/>
    <w:rsid w:val="00524DB5"/>
    <w:rsid w:val="0053569A"/>
    <w:rsid w:val="00555E46"/>
    <w:rsid w:val="00575191"/>
    <w:rsid w:val="0057603E"/>
    <w:rsid w:val="005843FB"/>
    <w:rsid w:val="00584E12"/>
    <w:rsid w:val="00591903"/>
    <w:rsid w:val="00596711"/>
    <w:rsid w:val="00597E45"/>
    <w:rsid w:val="005A4EDF"/>
    <w:rsid w:val="005B6670"/>
    <w:rsid w:val="005B6B28"/>
    <w:rsid w:val="005D2959"/>
    <w:rsid w:val="005E2A43"/>
    <w:rsid w:val="005E645B"/>
    <w:rsid w:val="005E685B"/>
    <w:rsid w:val="005F09B8"/>
    <w:rsid w:val="005F6806"/>
    <w:rsid w:val="006003AA"/>
    <w:rsid w:val="00602D3E"/>
    <w:rsid w:val="0060433F"/>
    <w:rsid w:val="006110B9"/>
    <w:rsid w:val="00612DF3"/>
    <w:rsid w:val="00616754"/>
    <w:rsid w:val="00621F14"/>
    <w:rsid w:val="00633570"/>
    <w:rsid w:val="00651253"/>
    <w:rsid w:val="00653C72"/>
    <w:rsid w:val="00664BE7"/>
    <w:rsid w:val="006A0154"/>
    <w:rsid w:val="006B012E"/>
    <w:rsid w:val="006C1837"/>
    <w:rsid w:val="006D56E5"/>
    <w:rsid w:val="006F00D0"/>
    <w:rsid w:val="006F1E88"/>
    <w:rsid w:val="006F2CF2"/>
    <w:rsid w:val="00703303"/>
    <w:rsid w:val="0073061F"/>
    <w:rsid w:val="00732412"/>
    <w:rsid w:val="00732A30"/>
    <w:rsid w:val="00735383"/>
    <w:rsid w:val="007363BB"/>
    <w:rsid w:val="00741125"/>
    <w:rsid w:val="007417CC"/>
    <w:rsid w:val="00752A4E"/>
    <w:rsid w:val="0075717A"/>
    <w:rsid w:val="0077148D"/>
    <w:rsid w:val="0077379D"/>
    <w:rsid w:val="00773FFD"/>
    <w:rsid w:val="00790DF1"/>
    <w:rsid w:val="007A18D4"/>
    <w:rsid w:val="007A1A72"/>
    <w:rsid w:val="007A7E0C"/>
    <w:rsid w:val="007B1A57"/>
    <w:rsid w:val="007B33CE"/>
    <w:rsid w:val="007B4D6A"/>
    <w:rsid w:val="007C178B"/>
    <w:rsid w:val="007E4238"/>
    <w:rsid w:val="007E61F8"/>
    <w:rsid w:val="007F28EE"/>
    <w:rsid w:val="007F4F43"/>
    <w:rsid w:val="007F7855"/>
    <w:rsid w:val="00800826"/>
    <w:rsid w:val="008113BA"/>
    <w:rsid w:val="00823B52"/>
    <w:rsid w:val="00830175"/>
    <w:rsid w:val="00830935"/>
    <w:rsid w:val="00833C8E"/>
    <w:rsid w:val="00837BD9"/>
    <w:rsid w:val="00850B68"/>
    <w:rsid w:val="00854BC1"/>
    <w:rsid w:val="0086785D"/>
    <w:rsid w:val="008747B2"/>
    <w:rsid w:val="008856FB"/>
    <w:rsid w:val="0089118C"/>
    <w:rsid w:val="00894335"/>
    <w:rsid w:val="008A33DC"/>
    <w:rsid w:val="008B0BF8"/>
    <w:rsid w:val="008B64CE"/>
    <w:rsid w:val="008B7657"/>
    <w:rsid w:val="008C1780"/>
    <w:rsid w:val="008C5C6F"/>
    <w:rsid w:val="00903796"/>
    <w:rsid w:val="00903971"/>
    <w:rsid w:val="00931332"/>
    <w:rsid w:val="0093300A"/>
    <w:rsid w:val="00934704"/>
    <w:rsid w:val="00942D7E"/>
    <w:rsid w:val="00944F69"/>
    <w:rsid w:val="00946052"/>
    <w:rsid w:val="00952B29"/>
    <w:rsid w:val="009536D0"/>
    <w:rsid w:val="00954AA6"/>
    <w:rsid w:val="00964CAE"/>
    <w:rsid w:val="00981E2B"/>
    <w:rsid w:val="00987271"/>
    <w:rsid w:val="009904DD"/>
    <w:rsid w:val="009A293B"/>
    <w:rsid w:val="009A7BC3"/>
    <w:rsid w:val="009B5BF4"/>
    <w:rsid w:val="009B7A09"/>
    <w:rsid w:val="009C4EDA"/>
    <w:rsid w:val="009C5F93"/>
    <w:rsid w:val="009E3D13"/>
    <w:rsid w:val="009E7061"/>
    <w:rsid w:val="009F7038"/>
    <w:rsid w:val="00A0271E"/>
    <w:rsid w:val="00A05100"/>
    <w:rsid w:val="00A1123F"/>
    <w:rsid w:val="00A264C0"/>
    <w:rsid w:val="00A34E0F"/>
    <w:rsid w:val="00A442E0"/>
    <w:rsid w:val="00A72557"/>
    <w:rsid w:val="00A757F6"/>
    <w:rsid w:val="00A77899"/>
    <w:rsid w:val="00A93149"/>
    <w:rsid w:val="00AD1CE7"/>
    <w:rsid w:val="00AE4BAE"/>
    <w:rsid w:val="00AF6329"/>
    <w:rsid w:val="00AF755F"/>
    <w:rsid w:val="00B0383C"/>
    <w:rsid w:val="00B04FE4"/>
    <w:rsid w:val="00B06E51"/>
    <w:rsid w:val="00B202B9"/>
    <w:rsid w:val="00B241C5"/>
    <w:rsid w:val="00B4431C"/>
    <w:rsid w:val="00B47BCA"/>
    <w:rsid w:val="00B536F1"/>
    <w:rsid w:val="00B570A2"/>
    <w:rsid w:val="00B6132C"/>
    <w:rsid w:val="00B63511"/>
    <w:rsid w:val="00B67110"/>
    <w:rsid w:val="00B80402"/>
    <w:rsid w:val="00B86FC2"/>
    <w:rsid w:val="00B954D0"/>
    <w:rsid w:val="00B97274"/>
    <w:rsid w:val="00BA384A"/>
    <w:rsid w:val="00BA3FCE"/>
    <w:rsid w:val="00BA57B5"/>
    <w:rsid w:val="00BB2BE4"/>
    <w:rsid w:val="00BB484B"/>
    <w:rsid w:val="00BB54DC"/>
    <w:rsid w:val="00BB708C"/>
    <w:rsid w:val="00BC5734"/>
    <w:rsid w:val="00BD04F7"/>
    <w:rsid w:val="00BD1461"/>
    <w:rsid w:val="00BE013F"/>
    <w:rsid w:val="00BF237C"/>
    <w:rsid w:val="00BF318E"/>
    <w:rsid w:val="00BF487B"/>
    <w:rsid w:val="00C01FCF"/>
    <w:rsid w:val="00C10AD0"/>
    <w:rsid w:val="00C247B8"/>
    <w:rsid w:val="00C36F81"/>
    <w:rsid w:val="00C47FA1"/>
    <w:rsid w:val="00C64E3A"/>
    <w:rsid w:val="00C673A7"/>
    <w:rsid w:val="00C8692C"/>
    <w:rsid w:val="00C90168"/>
    <w:rsid w:val="00CA7129"/>
    <w:rsid w:val="00CB0ED3"/>
    <w:rsid w:val="00CB2BF8"/>
    <w:rsid w:val="00CD2BDD"/>
    <w:rsid w:val="00CF5E8A"/>
    <w:rsid w:val="00D26262"/>
    <w:rsid w:val="00D30C18"/>
    <w:rsid w:val="00D4408A"/>
    <w:rsid w:val="00D54218"/>
    <w:rsid w:val="00D5727E"/>
    <w:rsid w:val="00D64565"/>
    <w:rsid w:val="00D65DCD"/>
    <w:rsid w:val="00D77FED"/>
    <w:rsid w:val="00D944CE"/>
    <w:rsid w:val="00DA5883"/>
    <w:rsid w:val="00DA6F61"/>
    <w:rsid w:val="00DB4BF3"/>
    <w:rsid w:val="00DC4FFF"/>
    <w:rsid w:val="00DC598D"/>
    <w:rsid w:val="00DC7991"/>
    <w:rsid w:val="00DD21FD"/>
    <w:rsid w:val="00DE2216"/>
    <w:rsid w:val="00E13F6D"/>
    <w:rsid w:val="00E15584"/>
    <w:rsid w:val="00E1732A"/>
    <w:rsid w:val="00E329C3"/>
    <w:rsid w:val="00E3369C"/>
    <w:rsid w:val="00E35BDC"/>
    <w:rsid w:val="00E56E58"/>
    <w:rsid w:val="00E57660"/>
    <w:rsid w:val="00E57713"/>
    <w:rsid w:val="00E718A4"/>
    <w:rsid w:val="00E71E09"/>
    <w:rsid w:val="00E768DF"/>
    <w:rsid w:val="00E804F5"/>
    <w:rsid w:val="00E83682"/>
    <w:rsid w:val="00EA107A"/>
    <w:rsid w:val="00EA44BB"/>
    <w:rsid w:val="00EA7217"/>
    <w:rsid w:val="00EB336F"/>
    <w:rsid w:val="00EB5FCE"/>
    <w:rsid w:val="00EC32C7"/>
    <w:rsid w:val="00ED0448"/>
    <w:rsid w:val="00ED509E"/>
    <w:rsid w:val="00ED57BB"/>
    <w:rsid w:val="00EE7088"/>
    <w:rsid w:val="00EF5754"/>
    <w:rsid w:val="00F00939"/>
    <w:rsid w:val="00F028B1"/>
    <w:rsid w:val="00F04508"/>
    <w:rsid w:val="00F10362"/>
    <w:rsid w:val="00F111B7"/>
    <w:rsid w:val="00F25E4A"/>
    <w:rsid w:val="00F4048C"/>
    <w:rsid w:val="00F41198"/>
    <w:rsid w:val="00F433F2"/>
    <w:rsid w:val="00F531C6"/>
    <w:rsid w:val="00F60CAE"/>
    <w:rsid w:val="00F62CB4"/>
    <w:rsid w:val="00F75419"/>
    <w:rsid w:val="00F82360"/>
    <w:rsid w:val="00F8302B"/>
    <w:rsid w:val="00F85BC2"/>
    <w:rsid w:val="00F87BE7"/>
    <w:rsid w:val="00F96812"/>
    <w:rsid w:val="00FA16C9"/>
    <w:rsid w:val="00FB2334"/>
    <w:rsid w:val="00FD60FC"/>
    <w:rsid w:val="00FF6D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2400"/>
  <w15:docId w15:val="{64BF9287-66C9-40A9-9304-AE35EE90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1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5BC2"/>
    <w:rPr>
      <w:color w:val="0000FF"/>
      <w:u w:val="single"/>
    </w:rPr>
  </w:style>
  <w:style w:type="character" w:customStyle="1" w:styleId="Nierozpoznanawzmianka1">
    <w:name w:val="Nierozpoznana wzmianka1"/>
    <w:basedOn w:val="Carpredefinitoparagrafo"/>
    <w:uiPriority w:val="99"/>
    <w:semiHidden/>
    <w:unhideWhenUsed/>
    <w:rsid w:val="009E7061"/>
    <w:rPr>
      <w:color w:val="605E5C"/>
      <w:shd w:val="clear" w:color="auto" w:fill="E1DFDD"/>
    </w:rPr>
  </w:style>
  <w:style w:type="paragraph" w:styleId="Testofumetto">
    <w:name w:val="Balloon Text"/>
    <w:basedOn w:val="Normale"/>
    <w:link w:val="TestofumettoCarattere"/>
    <w:uiPriority w:val="99"/>
    <w:semiHidden/>
    <w:unhideWhenUsed/>
    <w:rsid w:val="00837B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37BD9"/>
    <w:rPr>
      <w:rFonts w:ascii="Segoe UI" w:hAnsi="Segoe UI" w:cs="Segoe UI"/>
      <w:sz w:val="18"/>
      <w:szCs w:val="18"/>
    </w:rPr>
  </w:style>
  <w:style w:type="character" w:styleId="Rimandocommento">
    <w:name w:val="annotation reference"/>
    <w:basedOn w:val="Carpredefinitoparagrafo"/>
    <w:uiPriority w:val="99"/>
    <w:semiHidden/>
    <w:unhideWhenUsed/>
    <w:rsid w:val="00964CAE"/>
    <w:rPr>
      <w:sz w:val="16"/>
      <w:szCs w:val="16"/>
    </w:rPr>
  </w:style>
  <w:style w:type="paragraph" w:styleId="Testocommento">
    <w:name w:val="annotation text"/>
    <w:basedOn w:val="Normale"/>
    <w:link w:val="TestocommentoCarattere"/>
    <w:uiPriority w:val="99"/>
    <w:semiHidden/>
    <w:unhideWhenUsed/>
    <w:rsid w:val="00964C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64CAE"/>
    <w:rPr>
      <w:sz w:val="20"/>
      <w:szCs w:val="20"/>
    </w:rPr>
  </w:style>
  <w:style w:type="paragraph" w:styleId="Soggettocommento">
    <w:name w:val="annotation subject"/>
    <w:basedOn w:val="Testocommento"/>
    <w:next w:val="Testocommento"/>
    <w:link w:val="SoggettocommentoCarattere"/>
    <w:uiPriority w:val="99"/>
    <w:semiHidden/>
    <w:unhideWhenUsed/>
    <w:rsid w:val="00964CAE"/>
    <w:rPr>
      <w:b/>
      <w:bCs/>
    </w:rPr>
  </w:style>
  <w:style w:type="character" w:customStyle="1" w:styleId="SoggettocommentoCarattere">
    <w:name w:val="Soggetto commento Carattere"/>
    <w:basedOn w:val="TestocommentoCarattere"/>
    <w:link w:val="Soggettocommento"/>
    <w:uiPriority w:val="99"/>
    <w:semiHidden/>
    <w:rsid w:val="00964CAE"/>
    <w:rPr>
      <w:b/>
      <w:bCs/>
      <w:sz w:val="20"/>
      <w:szCs w:val="20"/>
    </w:rPr>
  </w:style>
  <w:style w:type="paragraph" w:styleId="Paragrafoelenco">
    <w:name w:val="List Paragraph"/>
    <w:basedOn w:val="Normale"/>
    <w:uiPriority w:val="34"/>
    <w:qFormat/>
    <w:rsid w:val="00A0271E"/>
    <w:pPr>
      <w:ind w:left="720"/>
      <w:contextualSpacing/>
    </w:pPr>
  </w:style>
  <w:style w:type="character" w:styleId="Enfasigrassetto">
    <w:name w:val="Strong"/>
    <w:basedOn w:val="Carpredefinitoparagrafo"/>
    <w:uiPriority w:val="22"/>
    <w:qFormat/>
    <w:rsid w:val="00264215"/>
    <w:rPr>
      <w:b/>
      <w:bCs/>
    </w:rPr>
  </w:style>
  <w:style w:type="character" w:customStyle="1" w:styleId="Titolo1Carattere">
    <w:name w:val="Titolo 1 Carattere"/>
    <w:basedOn w:val="Carpredefinitoparagrafo"/>
    <w:link w:val="Titolo1"/>
    <w:uiPriority w:val="9"/>
    <w:rsid w:val="000D1520"/>
    <w:rPr>
      <w:rFonts w:asciiTheme="majorHAnsi" w:eastAsiaTheme="majorEastAsia" w:hAnsiTheme="majorHAnsi" w:cstheme="majorBidi"/>
      <w:color w:val="2F5496" w:themeColor="accent1" w:themeShade="BF"/>
      <w:sz w:val="32"/>
      <w:szCs w:val="32"/>
    </w:rPr>
  </w:style>
  <w:style w:type="paragraph" w:styleId="Revisione">
    <w:name w:val="Revision"/>
    <w:hidden/>
    <w:uiPriority w:val="99"/>
    <w:semiHidden/>
    <w:rsid w:val="00237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29988">
      <w:bodyDiv w:val="1"/>
      <w:marLeft w:val="0"/>
      <w:marRight w:val="0"/>
      <w:marTop w:val="0"/>
      <w:marBottom w:val="0"/>
      <w:divBdr>
        <w:top w:val="none" w:sz="0" w:space="0" w:color="auto"/>
        <w:left w:val="none" w:sz="0" w:space="0" w:color="auto"/>
        <w:bottom w:val="none" w:sz="0" w:space="0" w:color="auto"/>
        <w:right w:val="none" w:sz="0" w:space="0" w:color="auto"/>
      </w:divBdr>
    </w:div>
    <w:div w:id="438188211">
      <w:bodyDiv w:val="1"/>
      <w:marLeft w:val="0"/>
      <w:marRight w:val="0"/>
      <w:marTop w:val="0"/>
      <w:marBottom w:val="0"/>
      <w:divBdr>
        <w:top w:val="none" w:sz="0" w:space="0" w:color="auto"/>
        <w:left w:val="none" w:sz="0" w:space="0" w:color="auto"/>
        <w:bottom w:val="none" w:sz="0" w:space="0" w:color="auto"/>
        <w:right w:val="none" w:sz="0" w:space="0" w:color="auto"/>
      </w:divBdr>
    </w:div>
    <w:div w:id="558322876">
      <w:bodyDiv w:val="1"/>
      <w:marLeft w:val="0"/>
      <w:marRight w:val="0"/>
      <w:marTop w:val="0"/>
      <w:marBottom w:val="0"/>
      <w:divBdr>
        <w:top w:val="none" w:sz="0" w:space="0" w:color="auto"/>
        <w:left w:val="none" w:sz="0" w:space="0" w:color="auto"/>
        <w:bottom w:val="none" w:sz="0" w:space="0" w:color="auto"/>
        <w:right w:val="none" w:sz="0" w:space="0" w:color="auto"/>
      </w:divBdr>
    </w:div>
    <w:div w:id="937641269">
      <w:bodyDiv w:val="1"/>
      <w:marLeft w:val="0"/>
      <w:marRight w:val="0"/>
      <w:marTop w:val="0"/>
      <w:marBottom w:val="0"/>
      <w:divBdr>
        <w:top w:val="none" w:sz="0" w:space="0" w:color="auto"/>
        <w:left w:val="none" w:sz="0" w:space="0" w:color="auto"/>
        <w:bottom w:val="none" w:sz="0" w:space="0" w:color="auto"/>
        <w:right w:val="none" w:sz="0" w:space="0" w:color="auto"/>
      </w:divBdr>
    </w:div>
    <w:div w:id="938172373">
      <w:bodyDiv w:val="1"/>
      <w:marLeft w:val="0"/>
      <w:marRight w:val="0"/>
      <w:marTop w:val="0"/>
      <w:marBottom w:val="0"/>
      <w:divBdr>
        <w:top w:val="none" w:sz="0" w:space="0" w:color="auto"/>
        <w:left w:val="none" w:sz="0" w:space="0" w:color="auto"/>
        <w:bottom w:val="none" w:sz="0" w:space="0" w:color="auto"/>
        <w:right w:val="none" w:sz="0" w:space="0" w:color="auto"/>
      </w:divBdr>
      <w:divsChild>
        <w:div w:id="1149057973">
          <w:marLeft w:val="0"/>
          <w:marRight w:val="0"/>
          <w:marTop w:val="0"/>
          <w:marBottom w:val="0"/>
          <w:divBdr>
            <w:top w:val="none" w:sz="0" w:space="0" w:color="auto"/>
            <w:left w:val="none" w:sz="0" w:space="0" w:color="auto"/>
            <w:bottom w:val="none" w:sz="0" w:space="0" w:color="auto"/>
            <w:right w:val="none" w:sz="0" w:space="0" w:color="auto"/>
          </w:divBdr>
        </w:div>
      </w:divsChild>
    </w:div>
    <w:div w:id="1717043784">
      <w:bodyDiv w:val="1"/>
      <w:marLeft w:val="0"/>
      <w:marRight w:val="0"/>
      <w:marTop w:val="0"/>
      <w:marBottom w:val="0"/>
      <w:divBdr>
        <w:top w:val="none" w:sz="0" w:space="0" w:color="auto"/>
        <w:left w:val="none" w:sz="0" w:space="0" w:color="auto"/>
        <w:bottom w:val="none" w:sz="0" w:space="0" w:color="auto"/>
        <w:right w:val="none" w:sz="0" w:space="0" w:color="auto"/>
      </w:divBdr>
    </w:div>
    <w:div w:id="1780681086">
      <w:bodyDiv w:val="1"/>
      <w:marLeft w:val="0"/>
      <w:marRight w:val="0"/>
      <w:marTop w:val="0"/>
      <w:marBottom w:val="0"/>
      <w:divBdr>
        <w:top w:val="none" w:sz="0" w:space="0" w:color="auto"/>
        <w:left w:val="none" w:sz="0" w:space="0" w:color="auto"/>
        <w:bottom w:val="none" w:sz="0" w:space="0" w:color="auto"/>
        <w:right w:val="none" w:sz="0" w:space="0" w:color="auto"/>
      </w:divBdr>
    </w:div>
    <w:div w:id="18605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mi.it/en/study/language-proficiency/other-foreign-languages-tests-and-courses" TargetMode="External"/><Relationship Id="rId3" Type="http://schemas.openxmlformats.org/officeDocument/2006/relationships/settings" Target="settings.xml"/><Relationship Id="rId7" Type="http://schemas.openxmlformats.org/officeDocument/2006/relationships/hyperlink" Target="https://elixforms.unimi.it/rwe2/module_preview.jsp?MODULE_TAG=Erasmus_4EU_MigrationDay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4euplus.eu/4EU-1.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1293</Words>
  <Characters>7372</Characters>
  <Application>Microsoft Office Word</Application>
  <DocSecurity>0</DocSecurity>
  <Lines>61</Lines>
  <Paragraphs>17</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
      <vt:lpstr/>
    </vt:vector>
  </TitlesOfParts>
  <Company>Università degli Studi di Milano</Company>
  <LinksUpToDate>false</LinksUpToDate>
  <CharactersWithSpaces>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Ragni</dc:creator>
  <cp:lastModifiedBy>Dario Evangelista</cp:lastModifiedBy>
  <cp:revision>5</cp:revision>
  <cp:lastPrinted>2021-03-23T11:35:00Z</cp:lastPrinted>
  <dcterms:created xsi:type="dcterms:W3CDTF">2021-04-01T09:47:00Z</dcterms:created>
  <dcterms:modified xsi:type="dcterms:W3CDTF">2021-04-23T12:53:00Z</dcterms:modified>
</cp:coreProperties>
</file>